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8E" w:rsidRDefault="0025408E">
      <w:pPr>
        <w:jc w:val="center"/>
        <w:rPr>
          <w:b/>
          <w:sz w:val="22"/>
          <w:szCs w:val="22"/>
        </w:rPr>
      </w:pPr>
    </w:p>
    <w:p w:rsidR="002858AE" w:rsidRPr="00FB0386" w:rsidRDefault="006E2E6B">
      <w:pPr>
        <w:jc w:val="center"/>
        <w:rPr>
          <w:sz w:val="21"/>
          <w:szCs w:val="21"/>
        </w:rPr>
      </w:pPr>
      <w:r w:rsidRPr="00FB0386">
        <w:rPr>
          <w:sz w:val="21"/>
          <w:szCs w:val="21"/>
        </w:rPr>
        <w:t>Итоги</w:t>
      </w:r>
      <w:r w:rsidR="00A36744" w:rsidRPr="00FB0386">
        <w:rPr>
          <w:sz w:val="21"/>
          <w:szCs w:val="21"/>
        </w:rPr>
        <w:t xml:space="preserve"> </w:t>
      </w:r>
      <w:r w:rsidRPr="00FB0386">
        <w:rPr>
          <w:sz w:val="21"/>
          <w:szCs w:val="21"/>
        </w:rPr>
        <w:t xml:space="preserve">работы по осуществлению </w:t>
      </w:r>
      <w:r w:rsidR="00B1672D" w:rsidRPr="00FB0386">
        <w:rPr>
          <w:sz w:val="21"/>
          <w:szCs w:val="21"/>
        </w:rPr>
        <w:t xml:space="preserve">федерального </w:t>
      </w:r>
      <w:r w:rsidRPr="00FB0386">
        <w:rPr>
          <w:sz w:val="21"/>
          <w:szCs w:val="21"/>
        </w:rPr>
        <w:t xml:space="preserve">государственного земельного </w:t>
      </w:r>
      <w:r w:rsidR="00B1672D" w:rsidRPr="00FB0386">
        <w:rPr>
          <w:sz w:val="21"/>
          <w:szCs w:val="21"/>
        </w:rPr>
        <w:t>контроля (</w:t>
      </w:r>
      <w:r w:rsidRPr="00FB0386">
        <w:rPr>
          <w:sz w:val="21"/>
          <w:szCs w:val="21"/>
        </w:rPr>
        <w:t>надзора</w:t>
      </w:r>
      <w:r w:rsidR="00B1672D" w:rsidRPr="00FB0386">
        <w:rPr>
          <w:sz w:val="21"/>
          <w:szCs w:val="21"/>
        </w:rPr>
        <w:t>)</w:t>
      </w:r>
      <w:r w:rsidRPr="00FB0386">
        <w:rPr>
          <w:sz w:val="21"/>
          <w:szCs w:val="21"/>
        </w:rPr>
        <w:t xml:space="preserve"> </w:t>
      </w:r>
      <w:r w:rsidR="003D7E1A" w:rsidRPr="00FB0386">
        <w:rPr>
          <w:sz w:val="21"/>
          <w:szCs w:val="21"/>
        </w:rPr>
        <w:t>за</w:t>
      </w:r>
      <w:r w:rsidRPr="00FB0386">
        <w:rPr>
          <w:sz w:val="21"/>
          <w:szCs w:val="21"/>
        </w:rPr>
        <w:t xml:space="preserve"> 202</w:t>
      </w:r>
      <w:r w:rsidR="00FB0386" w:rsidRPr="00FB0386">
        <w:rPr>
          <w:sz w:val="21"/>
          <w:szCs w:val="21"/>
        </w:rPr>
        <w:t>3</w:t>
      </w:r>
      <w:r w:rsidR="00B1672D" w:rsidRPr="00FB0386">
        <w:rPr>
          <w:sz w:val="21"/>
          <w:szCs w:val="21"/>
        </w:rPr>
        <w:t xml:space="preserve"> </w:t>
      </w:r>
      <w:r w:rsidRPr="00FB0386">
        <w:rPr>
          <w:sz w:val="21"/>
          <w:szCs w:val="21"/>
        </w:rPr>
        <w:t>г</w:t>
      </w:r>
      <w:r w:rsidR="00B1672D" w:rsidRPr="00FB0386">
        <w:rPr>
          <w:sz w:val="21"/>
          <w:szCs w:val="21"/>
        </w:rPr>
        <w:t xml:space="preserve">од </w:t>
      </w:r>
      <w:r w:rsidRPr="00FB0386">
        <w:rPr>
          <w:sz w:val="21"/>
          <w:szCs w:val="21"/>
        </w:rPr>
        <w:t xml:space="preserve">на территории </w:t>
      </w:r>
      <w:proofErr w:type="spellStart"/>
      <w:r w:rsidR="00D86D47" w:rsidRPr="00FB0386">
        <w:rPr>
          <w:sz w:val="21"/>
          <w:szCs w:val="21"/>
        </w:rPr>
        <w:t>Кочкуровского</w:t>
      </w:r>
      <w:proofErr w:type="spellEnd"/>
      <w:r w:rsidR="00D86D47" w:rsidRPr="00FB0386">
        <w:rPr>
          <w:sz w:val="21"/>
          <w:szCs w:val="21"/>
        </w:rPr>
        <w:t xml:space="preserve"> муниципального </w:t>
      </w:r>
      <w:r w:rsidR="008F6695" w:rsidRPr="00FB0386">
        <w:rPr>
          <w:sz w:val="21"/>
          <w:szCs w:val="21"/>
        </w:rPr>
        <w:t xml:space="preserve">района </w:t>
      </w:r>
      <w:r w:rsidRPr="00FB0386">
        <w:rPr>
          <w:sz w:val="21"/>
          <w:szCs w:val="21"/>
        </w:rPr>
        <w:t>Республики Мордовия</w:t>
      </w:r>
      <w:r w:rsidR="006F2AEB" w:rsidRPr="00FB0386">
        <w:rPr>
          <w:sz w:val="21"/>
          <w:szCs w:val="21"/>
        </w:rPr>
        <w:t xml:space="preserve"> и административной ответственности</w:t>
      </w:r>
      <w:r w:rsidR="00173A18">
        <w:rPr>
          <w:sz w:val="21"/>
          <w:szCs w:val="21"/>
        </w:rPr>
        <w:t xml:space="preserve"> за нарушения земельного законодательства</w:t>
      </w:r>
      <w:r w:rsidR="006F2AEB" w:rsidRPr="00FB0386">
        <w:rPr>
          <w:sz w:val="21"/>
          <w:szCs w:val="21"/>
        </w:rPr>
        <w:t>.</w:t>
      </w:r>
    </w:p>
    <w:p w:rsidR="00DD27C3" w:rsidRPr="00FB0386" w:rsidRDefault="00DD27C3">
      <w:pPr>
        <w:jc w:val="center"/>
        <w:rPr>
          <w:b/>
          <w:sz w:val="21"/>
          <w:szCs w:val="21"/>
        </w:rPr>
      </w:pPr>
    </w:p>
    <w:p w:rsidR="00AB008C" w:rsidRPr="00FB0386" w:rsidRDefault="00F0403A" w:rsidP="00AB008C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B0386">
        <w:rPr>
          <w:rFonts w:ascii="Times New Roman" w:hAnsi="Times New Roman" w:cs="Times New Roman"/>
          <w:sz w:val="21"/>
          <w:szCs w:val="21"/>
        </w:rPr>
        <w:t>В 202</w:t>
      </w:r>
      <w:r w:rsidR="00FB0386" w:rsidRPr="00FB0386">
        <w:rPr>
          <w:rFonts w:ascii="Times New Roman" w:hAnsi="Times New Roman" w:cs="Times New Roman"/>
          <w:sz w:val="21"/>
          <w:szCs w:val="21"/>
        </w:rPr>
        <w:t>3</w:t>
      </w:r>
      <w:r w:rsidRPr="00FB0386">
        <w:rPr>
          <w:rFonts w:ascii="Times New Roman" w:hAnsi="Times New Roman" w:cs="Times New Roman"/>
          <w:sz w:val="21"/>
          <w:szCs w:val="21"/>
        </w:rPr>
        <w:t xml:space="preserve"> год</w:t>
      </w:r>
      <w:r w:rsidR="00A55B0D" w:rsidRPr="00FB0386">
        <w:rPr>
          <w:rFonts w:ascii="Times New Roman" w:hAnsi="Times New Roman" w:cs="Times New Roman"/>
          <w:sz w:val="21"/>
          <w:szCs w:val="21"/>
        </w:rPr>
        <w:t>у</w:t>
      </w:r>
      <w:r w:rsidRPr="00FB0386">
        <w:rPr>
          <w:rFonts w:ascii="Times New Roman" w:hAnsi="Times New Roman" w:cs="Times New Roman"/>
          <w:sz w:val="21"/>
          <w:szCs w:val="21"/>
        </w:rPr>
        <w:t xml:space="preserve"> </w:t>
      </w:r>
      <w:r w:rsidR="00406164" w:rsidRPr="00FB0386">
        <w:rPr>
          <w:rFonts w:ascii="Times New Roman" w:hAnsi="Times New Roman" w:cs="Times New Roman"/>
          <w:sz w:val="21"/>
          <w:szCs w:val="21"/>
        </w:rPr>
        <w:t xml:space="preserve">проводилась работа по выявлению собственников земельных участков и лиц, не являющиеся собственниками земельных </w:t>
      </w:r>
      <w:proofErr w:type="gramStart"/>
      <w:r w:rsidR="00406164" w:rsidRPr="00FB0386">
        <w:rPr>
          <w:rFonts w:ascii="Times New Roman" w:hAnsi="Times New Roman" w:cs="Times New Roman"/>
          <w:sz w:val="21"/>
          <w:szCs w:val="21"/>
        </w:rPr>
        <w:t>участков</w:t>
      </w:r>
      <w:proofErr w:type="gramEnd"/>
      <w:r w:rsidR="00406164" w:rsidRPr="00FB0386">
        <w:rPr>
          <w:rFonts w:ascii="Times New Roman" w:hAnsi="Times New Roman" w:cs="Times New Roman"/>
          <w:sz w:val="21"/>
          <w:szCs w:val="21"/>
        </w:rPr>
        <w:t xml:space="preserve"> не использующих земельные участки в соответствии с их целевому назначению</w:t>
      </w:r>
      <w:r w:rsidR="00AB008C" w:rsidRPr="00FB0386">
        <w:rPr>
          <w:rFonts w:ascii="Times New Roman" w:hAnsi="Times New Roman" w:cs="Times New Roman"/>
          <w:sz w:val="21"/>
          <w:szCs w:val="21"/>
        </w:rPr>
        <w:t xml:space="preserve"> (земельных участков предназначенны</w:t>
      </w:r>
      <w:r w:rsidR="00D432A6" w:rsidRPr="00FB0386">
        <w:rPr>
          <w:rFonts w:ascii="Times New Roman" w:hAnsi="Times New Roman" w:cs="Times New Roman"/>
          <w:sz w:val="21"/>
          <w:szCs w:val="21"/>
        </w:rPr>
        <w:t>е</w:t>
      </w:r>
      <w:r w:rsidR="00AB008C" w:rsidRPr="00FB0386">
        <w:rPr>
          <w:rFonts w:ascii="Times New Roman" w:hAnsi="Times New Roman" w:cs="Times New Roman"/>
          <w:sz w:val="21"/>
          <w:szCs w:val="21"/>
        </w:rPr>
        <w:t xml:space="preserve"> для жилищного и иного строительства</w:t>
      </w:r>
      <w:r w:rsidR="00D432A6" w:rsidRPr="00FB0386">
        <w:rPr>
          <w:rFonts w:ascii="Times New Roman" w:hAnsi="Times New Roman" w:cs="Times New Roman"/>
          <w:sz w:val="21"/>
          <w:szCs w:val="21"/>
        </w:rPr>
        <w:t>)</w:t>
      </w:r>
      <w:r w:rsidR="00AB008C" w:rsidRPr="00FB0386">
        <w:rPr>
          <w:rFonts w:ascii="Times New Roman" w:hAnsi="Times New Roman" w:cs="Times New Roman"/>
          <w:sz w:val="21"/>
          <w:szCs w:val="21"/>
        </w:rPr>
        <w:t>.</w:t>
      </w:r>
      <w:r w:rsidR="007055D9" w:rsidRPr="00FB0386">
        <w:rPr>
          <w:rFonts w:ascii="Times New Roman" w:hAnsi="Times New Roman" w:cs="Times New Roman"/>
          <w:sz w:val="21"/>
          <w:szCs w:val="21"/>
        </w:rPr>
        <w:t xml:space="preserve"> Так же проводились выездные обследования земельных участков категории земель сельскохозяйственного назначения.</w:t>
      </w:r>
    </w:p>
    <w:p w:rsidR="000B4FD0" w:rsidRPr="00FB0386" w:rsidRDefault="007055D9" w:rsidP="000B4FD0">
      <w:pPr>
        <w:tabs>
          <w:tab w:val="left" w:pos="709"/>
        </w:tabs>
        <w:jc w:val="both"/>
        <w:rPr>
          <w:sz w:val="21"/>
          <w:szCs w:val="21"/>
        </w:rPr>
      </w:pPr>
      <w:r w:rsidRPr="00FB0386">
        <w:rPr>
          <w:sz w:val="21"/>
          <w:szCs w:val="21"/>
        </w:rPr>
        <w:t xml:space="preserve">         </w:t>
      </w:r>
      <w:proofErr w:type="gramStart"/>
      <w:r w:rsidR="00406164" w:rsidRPr="00FB0386">
        <w:rPr>
          <w:sz w:val="21"/>
          <w:szCs w:val="21"/>
        </w:rPr>
        <w:t>Б</w:t>
      </w:r>
      <w:r w:rsidR="00D86D47" w:rsidRPr="00FB0386">
        <w:rPr>
          <w:sz w:val="21"/>
          <w:szCs w:val="21"/>
        </w:rPr>
        <w:t xml:space="preserve">ыло проведено </w:t>
      </w:r>
      <w:r w:rsidR="00A55B0D" w:rsidRPr="00FB0386">
        <w:rPr>
          <w:sz w:val="21"/>
          <w:szCs w:val="21"/>
        </w:rPr>
        <w:t>211</w:t>
      </w:r>
      <w:r w:rsidR="00F0403A" w:rsidRPr="00FB0386">
        <w:rPr>
          <w:sz w:val="21"/>
          <w:szCs w:val="21"/>
        </w:rPr>
        <w:t xml:space="preserve"> контрольн</w:t>
      </w:r>
      <w:r w:rsidR="00D86D47" w:rsidRPr="00FB0386">
        <w:rPr>
          <w:sz w:val="21"/>
          <w:szCs w:val="21"/>
        </w:rPr>
        <w:t>ых</w:t>
      </w:r>
      <w:r w:rsidR="00F0403A" w:rsidRPr="00FB0386">
        <w:rPr>
          <w:sz w:val="21"/>
          <w:szCs w:val="21"/>
        </w:rPr>
        <w:t xml:space="preserve"> (надзорных) </w:t>
      </w:r>
      <w:r w:rsidR="00080EC3" w:rsidRPr="00FB0386">
        <w:rPr>
          <w:sz w:val="21"/>
          <w:szCs w:val="21"/>
        </w:rPr>
        <w:t>мероприяти</w:t>
      </w:r>
      <w:r w:rsidR="00FA73FE" w:rsidRPr="00FB0386">
        <w:rPr>
          <w:sz w:val="21"/>
          <w:szCs w:val="21"/>
        </w:rPr>
        <w:t>й</w:t>
      </w:r>
      <w:r w:rsidR="00B1672D" w:rsidRPr="00FB0386">
        <w:rPr>
          <w:sz w:val="21"/>
          <w:szCs w:val="21"/>
        </w:rPr>
        <w:t xml:space="preserve"> на общей площади </w:t>
      </w:r>
      <w:r w:rsidR="000C69F6" w:rsidRPr="00FB0386">
        <w:rPr>
          <w:sz w:val="21"/>
          <w:szCs w:val="21"/>
        </w:rPr>
        <w:t>21</w:t>
      </w:r>
      <w:r w:rsidR="00A55B0D" w:rsidRPr="00FB0386">
        <w:rPr>
          <w:sz w:val="21"/>
          <w:szCs w:val="21"/>
        </w:rPr>
        <w:t>42</w:t>
      </w:r>
      <w:r w:rsidR="00B1672D" w:rsidRPr="00FB0386">
        <w:rPr>
          <w:sz w:val="21"/>
          <w:szCs w:val="21"/>
        </w:rPr>
        <w:t xml:space="preserve"> га.</w:t>
      </w:r>
      <w:r w:rsidR="00D86D47" w:rsidRPr="00FB0386">
        <w:rPr>
          <w:sz w:val="21"/>
          <w:szCs w:val="21"/>
        </w:rPr>
        <w:t>,</w:t>
      </w:r>
      <w:r w:rsidR="00B1672D" w:rsidRPr="00FB0386">
        <w:rPr>
          <w:sz w:val="21"/>
          <w:szCs w:val="21"/>
        </w:rPr>
        <w:t xml:space="preserve"> </w:t>
      </w:r>
      <w:r w:rsidR="00D86D47" w:rsidRPr="00FB0386">
        <w:rPr>
          <w:sz w:val="21"/>
          <w:szCs w:val="21"/>
        </w:rPr>
        <w:t>и</w:t>
      </w:r>
      <w:r w:rsidR="00F0403A" w:rsidRPr="00FB0386">
        <w:rPr>
          <w:sz w:val="21"/>
          <w:szCs w:val="21"/>
        </w:rPr>
        <w:t xml:space="preserve">з них: </w:t>
      </w:r>
      <w:r w:rsidR="00A55B0D" w:rsidRPr="00FB0386">
        <w:rPr>
          <w:sz w:val="21"/>
          <w:szCs w:val="21"/>
        </w:rPr>
        <w:t>10</w:t>
      </w:r>
      <w:r w:rsidR="00F0403A" w:rsidRPr="00FB0386">
        <w:rPr>
          <w:sz w:val="21"/>
          <w:szCs w:val="21"/>
        </w:rPr>
        <w:t xml:space="preserve"> внеплановы</w:t>
      </w:r>
      <w:r w:rsidR="00D86D47" w:rsidRPr="00FB0386">
        <w:rPr>
          <w:sz w:val="21"/>
          <w:szCs w:val="21"/>
        </w:rPr>
        <w:t>х</w:t>
      </w:r>
      <w:r w:rsidR="00F0403A" w:rsidRPr="00FB0386">
        <w:rPr>
          <w:sz w:val="21"/>
          <w:szCs w:val="21"/>
        </w:rPr>
        <w:t xml:space="preserve"> </w:t>
      </w:r>
      <w:r w:rsidR="00D86D47" w:rsidRPr="00FB0386">
        <w:rPr>
          <w:sz w:val="21"/>
          <w:szCs w:val="21"/>
        </w:rPr>
        <w:t xml:space="preserve">документарных </w:t>
      </w:r>
      <w:r w:rsidR="00F0403A" w:rsidRPr="00FB0386">
        <w:rPr>
          <w:sz w:val="21"/>
          <w:szCs w:val="21"/>
        </w:rPr>
        <w:t>провер</w:t>
      </w:r>
      <w:r w:rsidR="00D86D47" w:rsidRPr="00FB0386">
        <w:rPr>
          <w:sz w:val="21"/>
          <w:szCs w:val="21"/>
        </w:rPr>
        <w:t>о</w:t>
      </w:r>
      <w:r w:rsidR="00F0403A" w:rsidRPr="00FB0386">
        <w:rPr>
          <w:sz w:val="21"/>
          <w:szCs w:val="21"/>
        </w:rPr>
        <w:t xml:space="preserve">к по соблюдению требований земельного </w:t>
      </w:r>
      <w:r w:rsidR="006E6686" w:rsidRPr="00FB0386">
        <w:rPr>
          <w:sz w:val="21"/>
          <w:szCs w:val="21"/>
        </w:rPr>
        <w:t>граждан</w:t>
      </w:r>
      <w:r w:rsidR="00536F1D" w:rsidRPr="00FB0386">
        <w:rPr>
          <w:sz w:val="21"/>
          <w:szCs w:val="21"/>
        </w:rPr>
        <w:t>ами</w:t>
      </w:r>
      <w:r w:rsidR="006E6686" w:rsidRPr="00FB0386">
        <w:rPr>
          <w:sz w:val="21"/>
          <w:szCs w:val="21"/>
        </w:rPr>
        <w:t xml:space="preserve">, </w:t>
      </w:r>
      <w:r w:rsidR="00A55B0D" w:rsidRPr="00FB0386">
        <w:rPr>
          <w:sz w:val="21"/>
          <w:szCs w:val="21"/>
        </w:rPr>
        <w:t>92</w:t>
      </w:r>
      <w:r w:rsidRPr="00FB0386">
        <w:rPr>
          <w:sz w:val="21"/>
          <w:szCs w:val="21"/>
        </w:rPr>
        <w:t xml:space="preserve"> наблюдени</w:t>
      </w:r>
      <w:r w:rsidR="00A55B0D" w:rsidRPr="00FB0386">
        <w:rPr>
          <w:sz w:val="21"/>
          <w:szCs w:val="21"/>
        </w:rPr>
        <w:t>я</w:t>
      </w:r>
      <w:r w:rsidRPr="00FB0386">
        <w:rPr>
          <w:sz w:val="21"/>
          <w:szCs w:val="21"/>
        </w:rPr>
        <w:t xml:space="preserve"> за соблюдением обязательных требований земельного законодательства Российской Федерации, </w:t>
      </w:r>
      <w:r w:rsidR="00A55B0D" w:rsidRPr="00FB0386">
        <w:rPr>
          <w:sz w:val="21"/>
          <w:szCs w:val="21"/>
        </w:rPr>
        <w:t>109</w:t>
      </w:r>
      <w:r w:rsidR="0013666C" w:rsidRPr="00FB0386">
        <w:rPr>
          <w:sz w:val="21"/>
          <w:szCs w:val="21"/>
        </w:rPr>
        <w:t xml:space="preserve"> выездных обследований земельных участков</w:t>
      </w:r>
      <w:r w:rsidR="000C69F6" w:rsidRPr="00FB0386">
        <w:rPr>
          <w:sz w:val="21"/>
          <w:szCs w:val="21"/>
        </w:rPr>
        <w:t>, из них: 30 категории земель сельскохозяйственного назначения</w:t>
      </w:r>
      <w:r w:rsidR="000C69F6" w:rsidRPr="00FB0386">
        <w:rPr>
          <w:bCs/>
          <w:sz w:val="21"/>
          <w:szCs w:val="21"/>
        </w:rPr>
        <w:t xml:space="preserve"> на площади </w:t>
      </w:r>
      <w:r w:rsidR="009E29B7" w:rsidRPr="00FB0386">
        <w:rPr>
          <w:bCs/>
          <w:sz w:val="21"/>
          <w:szCs w:val="21"/>
        </w:rPr>
        <w:t>2129</w:t>
      </w:r>
      <w:r w:rsidR="000C69F6" w:rsidRPr="00FB0386">
        <w:rPr>
          <w:bCs/>
          <w:sz w:val="21"/>
          <w:szCs w:val="21"/>
        </w:rPr>
        <w:t xml:space="preserve"> га</w:t>
      </w:r>
      <w:r w:rsidR="009E29B7" w:rsidRPr="00FB0386">
        <w:rPr>
          <w:bCs/>
          <w:sz w:val="21"/>
          <w:szCs w:val="21"/>
        </w:rPr>
        <w:t xml:space="preserve">, </w:t>
      </w:r>
      <w:r w:rsidR="00A55B0D" w:rsidRPr="00FB0386">
        <w:rPr>
          <w:bCs/>
          <w:sz w:val="21"/>
          <w:szCs w:val="21"/>
        </w:rPr>
        <w:t>79</w:t>
      </w:r>
      <w:r w:rsidR="009E29B7" w:rsidRPr="00FB0386">
        <w:rPr>
          <w:bCs/>
          <w:sz w:val="21"/>
          <w:szCs w:val="21"/>
        </w:rPr>
        <w:t xml:space="preserve"> категории земель населенных пунктов на площади </w:t>
      </w:r>
      <w:r w:rsidR="0007712F" w:rsidRPr="00FB0386">
        <w:rPr>
          <w:bCs/>
          <w:sz w:val="21"/>
          <w:szCs w:val="21"/>
        </w:rPr>
        <w:t xml:space="preserve">13 </w:t>
      </w:r>
      <w:r w:rsidR="009E29B7" w:rsidRPr="00FB0386">
        <w:rPr>
          <w:bCs/>
          <w:sz w:val="21"/>
          <w:szCs w:val="21"/>
        </w:rPr>
        <w:t>га</w:t>
      </w:r>
      <w:r w:rsidR="000B4FD0" w:rsidRPr="00FB0386">
        <w:rPr>
          <w:sz w:val="21"/>
          <w:szCs w:val="21"/>
        </w:rPr>
        <w:t>.</w:t>
      </w:r>
      <w:r w:rsidR="0013666C" w:rsidRPr="00FB0386">
        <w:rPr>
          <w:sz w:val="21"/>
          <w:szCs w:val="21"/>
        </w:rPr>
        <w:t xml:space="preserve"> </w:t>
      </w:r>
      <w:proofErr w:type="gramEnd"/>
    </w:p>
    <w:p w:rsidR="00536F1D" w:rsidRPr="00FB0386" w:rsidRDefault="00536F1D" w:rsidP="00536F1D">
      <w:pPr>
        <w:tabs>
          <w:tab w:val="left" w:pos="709"/>
        </w:tabs>
        <w:ind w:left="567"/>
        <w:jc w:val="both"/>
        <w:rPr>
          <w:sz w:val="21"/>
          <w:szCs w:val="21"/>
        </w:rPr>
      </w:pPr>
      <w:r w:rsidRPr="00FB0386">
        <w:rPr>
          <w:sz w:val="21"/>
          <w:szCs w:val="21"/>
        </w:rPr>
        <w:t xml:space="preserve">Выявлено </w:t>
      </w:r>
      <w:r w:rsidR="0007712F" w:rsidRPr="00FB0386">
        <w:rPr>
          <w:sz w:val="21"/>
          <w:szCs w:val="21"/>
        </w:rPr>
        <w:t>68</w:t>
      </w:r>
      <w:r w:rsidRPr="00FB0386">
        <w:rPr>
          <w:sz w:val="21"/>
          <w:szCs w:val="21"/>
        </w:rPr>
        <w:t xml:space="preserve"> нарушений земельного законодательства на площади</w:t>
      </w:r>
      <w:r w:rsidR="009E29B7" w:rsidRPr="00FB0386">
        <w:rPr>
          <w:sz w:val="21"/>
          <w:szCs w:val="21"/>
        </w:rPr>
        <w:t xml:space="preserve"> </w:t>
      </w:r>
      <w:r w:rsidR="000C69F6" w:rsidRPr="00FB0386">
        <w:rPr>
          <w:sz w:val="21"/>
          <w:szCs w:val="21"/>
        </w:rPr>
        <w:t>2</w:t>
      </w:r>
      <w:r w:rsidR="0007712F" w:rsidRPr="00FB0386">
        <w:rPr>
          <w:sz w:val="21"/>
          <w:szCs w:val="21"/>
        </w:rPr>
        <w:t>8</w:t>
      </w:r>
      <w:r w:rsidR="000C69F6" w:rsidRPr="00FB0386">
        <w:rPr>
          <w:sz w:val="21"/>
          <w:szCs w:val="21"/>
        </w:rPr>
        <w:t>,</w:t>
      </w:r>
      <w:r w:rsidR="0007712F" w:rsidRPr="00FB0386">
        <w:rPr>
          <w:sz w:val="21"/>
          <w:szCs w:val="21"/>
        </w:rPr>
        <w:t>9</w:t>
      </w:r>
      <w:r w:rsidRPr="00FB0386">
        <w:rPr>
          <w:sz w:val="21"/>
          <w:szCs w:val="21"/>
        </w:rPr>
        <w:t xml:space="preserve"> га</w:t>
      </w:r>
      <w:r w:rsidR="00FA73FE" w:rsidRPr="00FB0386">
        <w:rPr>
          <w:sz w:val="21"/>
          <w:szCs w:val="21"/>
        </w:rPr>
        <w:t xml:space="preserve"> (1 - категории земель сельскохозяйственного назначения</w:t>
      </w:r>
      <w:r w:rsidR="00FA73FE" w:rsidRPr="00FB0386">
        <w:rPr>
          <w:bCs/>
          <w:sz w:val="21"/>
          <w:szCs w:val="21"/>
        </w:rPr>
        <w:t xml:space="preserve"> на площади 18,4  га, </w:t>
      </w:r>
      <w:r w:rsidR="0007712F" w:rsidRPr="00FB0386">
        <w:rPr>
          <w:bCs/>
          <w:sz w:val="21"/>
          <w:szCs w:val="21"/>
        </w:rPr>
        <w:t>67</w:t>
      </w:r>
      <w:r w:rsidR="00FA73FE" w:rsidRPr="00FB0386">
        <w:rPr>
          <w:bCs/>
          <w:sz w:val="21"/>
          <w:szCs w:val="21"/>
        </w:rPr>
        <w:t xml:space="preserve"> - категории земель населенных пунктов на площади </w:t>
      </w:r>
      <w:r w:rsidR="0007712F" w:rsidRPr="00FB0386">
        <w:rPr>
          <w:bCs/>
          <w:sz w:val="21"/>
          <w:szCs w:val="21"/>
        </w:rPr>
        <w:t>10,5</w:t>
      </w:r>
      <w:r w:rsidR="00FA73FE" w:rsidRPr="00FB0386">
        <w:rPr>
          <w:bCs/>
          <w:sz w:val="21"/>
          <w:szCs w:val="21"/>
        </w:rPr>
        <w:t xml:space="preserve"> га)</w:t>
      </w:r>
      <w:r w:rsidRPr="00FB0386">
        <w:rPr>
          <w:sz w:val="21"/>
          <w:szCs w:val="21"/>
        </w:rPr>
        <w:t xml:space="preserve">. </w:t>
      </w:r>
    </w:p>
    <w:p w:rsidR="00536F1D" w:rsidRPr="00FB0386" w:rsidRDefault="00536F1D" w:rsidP="00536F1D">
      <w:pPr>
        <w:tabs>
          <w:tab w:val="left" w:pos="709"/>
        </w:tabs>
        <w:ind w:left="567"/>
        <w:jc w:val="both"/>
        <w:rPr>
          <w:sz w:val="21"/>
          <w:szCs w:val="21"/>
        </w:rPr>
      </w:pPr>
      <w:r w:rsidRPr="00FB0386">
        <w:rPr>
          <w:sz w:val="21"/>
          <w:szCs w:val="21"/>
        </w:rPr>
        <w:t xml:space="preserve">Устранено </w:t>
      </w:r>
      <w:r w:rsidR="0007712F" w:rsidRPr="00FB0386">
        <w:rPr>
          <w:sz w:val="21"/>
          <w:szCs w:val="21"/>
        </w:rPr>
        <w:t>53</w:t>
      </w:r>
      <w:r w:rsidR="007055D9" w:rsidRPr="00FB0386">
        <w:rPr>
          <w:sz w:val="21"/>
          <w:szCs w:val="21"/>
        </w:rPr>
        <w:t xml:space="preserve"> </w:t>
      </w:r>
      <w:r w:rsidRPr="00FB0386">
        <w:rPr>
          <w:sz w:val="21"/>
          <w:szCs w:val="21"/>
        </w:rPr>
        <w:t xml:space="preserve">земельного законодательства на площади </w:t>
      </w:r>
      <w:r w:rsidR="0007712F" w:rsidRPr="00FB0386">
        <w:rPr>
          <w:sz w:val="21"/>
          <w:szCs w:val="21"/>
        </w:rPr>
        <w:t>8,1</w:t>
      </w:r>
      <w:r w:rsidRPr="00FB0386">
        <w:rPr>
          <w:sz w:val="21"/>
          <w:szCs w:val="21"/>
        </w:rPr>
        <w:t xml:space="preserve"> га.                          </w:t>
      </w:r>
    </w:p>
    <w:p w:rsidR="000B4FD0" w:rsidRPr="00FB0386" w:rsidRDefault="00536F1D" w:rsidP="000B4FD0">
      <w:pPr>
        <w:tabs>
          <w:tab w:val="left" w:pos="709"/>
        </w:tabs>
        <w:jc w:val="both"/>
        <w:rPr>
          <w:sz w:val="21"/>
          <w:szCs w:val="21"/>
        </w:rPr>
      </w:pPr>
      <w:r w:rsidRPr="00FB0386">
        <w:rPr>
          <w:sz w:val="21"/>
          <w:szCs w:val="21"/>
        </w:rPr>
        <w:t xml:space="preserve">         По итогам проведенных наблюдений за соблюдением обязательных требований земельного законодательства Российской Федерации о</w:t>
      </w:r>
      <w:r w:rsidR="000B4FD0" w:rsidRPr="00FB0386">
        <w:rPr>
          <w:sz w:val="21"/>
          <w:szCs w:val="21"/>
        </w:rPr>
        <w:t xml:space="preserve">бъявлено и направлено </w:t>
      </w:r>
      <w:r w:rsidR="0007712F" w:rsidRPr="00FB0386">
        <w:rPr>
          <w:sz w:val="21"/>
          <w:szCs w:val="21"/>
        </w:rPr>
        <w:t>39</w:t>
      </w:r>
      <w:r w:rsidRPr="00FB0386">
        <w:rPr>
          <w:sz w:val="21"/>
          <w:szCs w:val="21"/>
        </w:rPr>
        <w:t xml:space="preserve"> </w:t>
      </w:r>
      <w:r w:rsidR="000B4FD0" w:rsidRPr="00FB0386">
        <w:rPr>
          <w:sz w:val="21"/>
          <w:szCs w:val="21"/>
        </w:rPr>
        <w:t>предостережени</w:t>
      </w:r>
      <w:r w:rsidR="000C69F6" w:rsidRPr="00FB0386">
        <w:rPr>
          <w:sz w:val="21"/>
          <w:szCs w:val="21"/>
        </w:rPr>
        <w:t>я</w:t>
      </w:r>
      <w:r w:rsidR="000B4FD0" w:rsidRPr="00FB0386">
        <w:rPr>
          <w:sz w:val="21"/>
          <w:szCs w:val="21"/>
        </w:rPr>
        <w:t xml:space="preserve"> </w:t>
      </w:r>
      <w:r w:rsidRPr="00FB0386">
        <w:rPr>
          <w:sz w:val="21"/>
          <w:szCs w:val="21"/>
        </w:rPr>
        <w:t xml:space="preserve">контролируемым лицам </w:t>
      </w:r>
      <w:r w:rsidR="000B4FD0" w:rsidRPr="00FB0386">
        <w:rPr>
          <w:sz w:val="21"/>
          <w:szCs w:val="21"/>
        </w:rPr>
        <w:t xml:space="preserve">о недопустимости нарушения обязательных требований земельного законодательства Российской Федерации. </w:t>
      </w:r>
    </w:p>
    <w:p w:rsidR="00B34FBC" w:rsidRPr="00CB7709" w:rsidRDefault="00D92E6B" w:rsidP="00D92E6B">
      <w:pPr>
        <w:tabs>
          <w:tab w:val="left" w:pos="709"/>
        </w:tabs>
        <w:jc w:val="both"/>
        <w:rPr>
          <w:color w:val="auto"/>
          <w:sz w:val="21"/>
          <w:szCs w:val="21"/>
        </w:rPr>
      </w:pPr>
      <w:r w:rsidRPr="00FB0386">
        <w:rPr>
          <w:sz w:val="21"/>
          <w:szCs w:val="21"/>
        </w:rPr>
        <w:t xml:space="preserve">          </w:t>
      </w:r>
      <w:r w:rsidR="00D86D47" w:rsidRPr="00FB0386">
        <w:rPr>
          <w:sz w:val="21"/>
          <w:szCs w:val="21"/>
        </w:rPr>
        <w:t xml:space="preserve">Было проведено </w:t>
      </w:r>
      <w:r w:rsidR="000C69F6" w:rsidRPr="00FB0386">
        <w:rPr>
          <w:sz w:val="21"/>
          <w:szCs w:val="21"/>
        </w:rPr>
        <w:t>1</w:t>
      </w:r>
      <w:r w:rsidR="0007712F" w:rsidRPr="00FB0386">
        <w:rPr>
          <w:sz w:val="21"/>
          <w:szCs w:val="21"/>
        </w:rPr>
        <w:t>9</w:t>
      </w:r>
      <w:r w:rsidR="00FB0386" w:rsidRPr="00FB0386">
        <w:rPr>
          <w:sz w:val="21"/>
          <w:szCs w:val="21"/>
        </w:rPr>
        <w:t>8</w:t>
      </w:r>
      <w:r w:rsidR="00D86D47" w:rsidRPr="00FB0386">
        <w:rPr>
          <w:sz w:val="21"/>
          <w:szCs w:val="21"/>
        </w:rPr>
        <w:t xml:space="preserve"> </w:t>
      </w:r>
      <w:r w:rsidR="00AB6BE9" w:rsidRPr="00FB0386">
        <w:rPr>
          <w:sz w:val="21"/>
          <w:szCs w:val="21"/>
        </w:rPr>
        <w:t>профилактическ</w:t>
      </w:r>
      <w:r w:rsidR="0007712F" w:rsidRPr="00FB0386">
        <w:rPr>
          <w:sz w:val="21"/>
          <w:szCs w:val="21"/>
        </w:rPr>
        <w:t>их</w:t>
      </w:r>
      <w:r w:rsidR="00AB6BE9" w:rsidRPr="00FB0386">
        <w:rPr>
          <w:sz w:val="21"/>
          <w:szCs w:val="21"/>
        </w:rPr>
        <w:t xml:space="preserve"> мероприяти</w:t>
      </w:r>
      <w:r w:rsidR="0007712F" w:rsidRPr="00FB0386">
        <w:rPr>
          <w:sz w:val="21"/>
          <w:szCs w:val="21"/>
        </w:rPr>
        <w:t>й</w:t>
      </w:r>
      <w:r w:rsidR="004F72D7" w:rsidRPr="00FB0386">
        <w:rPr>
          <w:sz w:val="21"/>
          <w:szCs w:val="21"/>
        </w:rPr>
        <w:t>, из них:</w:t>
      </w:r>
      <w:r w:rsidR="006E6686" w:rsidRPr="00FB0386">
        <w:rPr>
          <w:sz w:val="21"/>
          <w:szCs w:val="21"/>
        </w:rPr>
        <w:t xml:space="preserve"> </w:t>
      </w:r>
      <w:r w:rsidR="004F72D7" w:rsidRPr="00FB0386">
        <w:rPr>
          <w:sz w:val="21"/>
          <w:szCs w:val="21"/>
        </w:rPr>
        <w:t>п</w:t>
      </w:r>
      <w:r w:rsidR="00AB6BE9" w:rsidRPr="00FB0386">
        <w:rPr>
          <w:sz w:val="21"/>
          <w:szCs w:val="21"/>
        </w:rPr>
        <w:t>роконсультирова</w:t>
      </w:r>
      <w:r w:rsidR="00D86D47" w:rsidRPr="00FB0386">
        <w:rPr>
          <w:sz w:val="21"/>
          <w:szCs w:val="21"/>
        </w:rPr>
        <w:t>но</w:t>
      </w:r>
      <w:r w:rsidR="00AB6BE9" w:rsidRPr="00FB0386">
        <w:rPr>
          <w:sz w:val="21"/>
          <w:szCs w:val="21"/>
        </w:rPr>
        <w:t xml:space="preserve"> </w:t>
      </w:r>
      <w:r w:rsidR="000C69F6" w:rsidRPr="00FB0386">
        <w:rPr>
          <w:sz w:val="21"/>
          <w:szCs w:val="21"/>
        </w:rPr>
        <w:t>1</w:t>
      </w:r>
      <w:r w:rsidR="0007712F" w:rsidRPr="00FB0386">
        <w:rPr>
          <w:sz w:val="21"/>
          <w:szCs w:val="21"/>
        </w:rPr>
        <w:t>5</w:t>
      </w:r>
      <w:r w:rsidR="00FB0386" w:rsidRPr="00FB0386">
        <w:rPr>
          <w:sz w:val="21"/>
          <w:szCs w:val="21"/>
        </w:rPr>
        <w:t>9</w:t>
      </w:r>
      <w:r w:rsidR="00536F1D" w:rsidRPr="00FB0386">
        <w:rPr>
          <w:sz w:val="21"/>
          <w:szCs w:val="21"/>
        </w:rPr>
        <w:t xml:space="preserve"> граждан</w:t>
      </w:r>
      <w:r w:rsidR="000B4FD0" w:rsidRPr="00FB0386">
        <w:rPr>
          <w:sz w:val="21"/>
          <w:szCs w:val="21"/>
        </w:rPr>
        <w:t xml:space="preserve">, проведено </w:t>
      </w:r>
      <w:r w:rsidR="000C69F6" w:rsidRPr="00FB0386">
        <w:rPr>
          <w:sz w:val="21"/>
          <w:szCs w:val="21"/>
        </w:rPr>
        <w:t>2</w:t>
      </w:r>
      <w:r w:rsidR="0007712F" w:rsidRPr="00FB0386">
        <w:rPr>
          <w:sz w:val="21"/>
          <w:szCs w:val="21"/>
        </w:rPr>
        <w:t>3</w:t>
      </w:r>
      <w:r w:rsidR="007055D9" w:rsidRPr="00FB0386">
        <w:rPr>
          <w:sz w:val="21"/>
          <w:szCs w:val="21"/>
        </w:rPr>
        <w:t xml:space="preserve"> </w:t>
      </w:r>
      <w:r w:rsidR="000B4FD0" w:rsidRPr="00FB0386">
        <w:rPr>
          <w:sz w:val="21"/>
          <w:szCs w:val="21"/>
        </w:rPr>
        <w:t>профилактически</w:t>
      </w:r>
      <w:r w:rsidR="0007712F" w:rsidRPr="00FB0386">
        <w:rPr>
          <w:sz w:val="21"/>
          <w:szCs w:val="21"/>
        </w:rPr>
        <w:t>х</w:t>
      </w:r>
      <w:r w:rsidR="000B4FD0" w:rsidRPr="00FB0386">
        <w:rPr>
          <w:sz w:val="21"/>
          <w:szCs w:val="21"/>
        </w:rPr>
        <w:t xml:space="preserve"> визит</w:t>
      </w:r>
      <w:r w:rsidR="0007712F" w:rsidRPr="00FB0386">
        <w:rPr>
          <w:sz w:val="21"/>
          <w:szCs w:val="21"/>
        </w:rPr>
        <w:t>а</w:t>
      </w:r>
      <w:r w:rsidR="000B4FD0" w:rsidRPr="00FB0386">
        <w:rPr>
          <w:sz w:val="21"/>
          <w:szCs w:val="21"/>
        </w:rPr>
        <w:t>,</w:t>
      </w:r>
      <w:r w:rsidR="00AB6BE9" w:rsidRPr="00FB0386">
        <w:rPr>
          <w:sz w:val="21"/>
          <w:szCs w:val="21"/>
        </w:rPr>
        <w:t xml:space="preserve"> </w:t>
      </w:r>
      <w:r w:rsidR="000B4FD0" w:rsidRPr="00FB0386">
        <w:rPr>
          <w:sz w:val="21"/>
          <w:szCs w:val="21"/>
        </w:rPr>
        <w:t xml:space="preserve">опубликовано в СМИ и на сайте </w:t>
      </w:r>
      <w:proofErr w:type="gramStart"/>
      <w:r w:rsidR="000B4FD0" w:rsidRPr="00FB0386">
        <w:rPr>
          <w:sz w:val="21"/>
          <w:szCs w:val="21"/>
        </w:rPr>
        <w:t>районной</w:t>
      </w:r>
      <w:proofErr w:type="gramEnd"/>
      <w:r w:rsidR="000B4FD0" w:rsidRPr="00FB0386">
        <w:rPr>
          <w:sz w:val="21"/>
          <w:szCs w:val="21"/>
        </w:rPr>
        <w:t xml:space="preserve"> администраций </w:t>
      </w:r>
      <w:r w:rsidR="000C69F6" w:rsidRPr="00FB0386">
        <w:rPr>
          <w:sz w:val="21"/>
          <w:szCs w:val="21"/>
        </w:rPr>
        <w:t>1</w:t>
      </w:r>
      <w:r w:rsidR="008140B0" w:rsidRPr="00FB0386">
        <w:rPr>
          <w:sz w:val="21"/>
          <w:szCs w:val="21"/>
        </w:rPr>
        <w:t>6</w:t>
      </w:r>
      <w:r w:rsidR="000B4FD0" w:rsidRPr="00FB0386">
        <w:rPr>
          <w:sz w:val="21"/>
          <w:szCs w:val="21"/>
        </w:rPr>
        <w:t xml:space="preserve"> информационных </w:t>
      </w:r>
      <w:r w:rsidR="000B4FD0" w:rsidRPr="00CB7709">
        <w:rPr>
          <w:color w:val="auto"/>
          <w:sz w:val="21"/>
          <w:szCs w:val="21"/>
        </w:rPr>
        <w:t>материал</w:t>
      </w:r>
      <w:r w:rsidR="000B164E" w:rsidRPr="00CB7709">
        <w:rPr>
          <w:color w:val="auto"/>
          <w:sz w:val="21"/>
          <w:szCs w:val="21"/>
        </w:rPr>
        <w:t>ов</w:t>
      </w:r>
      <w:r w:rsidR="000B4FD0" w:rsidRPr="00CB7709">
        <w:rPr>
          <w:color w:val="auto"/>
          <w:sz w:val="21"/>
          <w:szCs w:val="21"/>
        </w:rPr>
        <w:t xml:space="preserve">. </w:t>
      </w:r>
    </w:p>
    <w:p w:rsidR="00FB0386" w:rsidRPr="00CB7709" w:rsidRDefault="00FB0386" w:rsidP="00FB0386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auto"/>
          <w:sz w:val="21"/>
          <w:szCs w:val="21"/>
        </w:rPr>
      </w:pPr>
      <w:r w:rsidRPr="00CB7709">
        <w:rPr>
          <w:bCs/>
          <w:color w:val="auto"/>
          <w:sz w:val="21"/>
          <w:szCs w:val="21"/>
        </w:rPr>
        <w:t xml:space="preserve">     Кодексом РФ об административных правонарушениях предусмотрена административная ответственность: </w:t>
      </w:r>
    </w:p>
    <w:p w:rsidR="00FB0386" w:rsidRPr="00CB7709" w:rsidRDefault="00D92E6B" w:rsidP="00FB0386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auto"/>
          <w:sz w:val="21"/>
          <w:szCs w:val="21"/>
        </w:rPr>
      </w:pPr>
      <w:r w:rsidRPr="00CB7709">
        <w:rPr>
          <w:bCs/>
          <w:color w:val="auto"/>
          <w:sz w:val="21"/>
          <w:szCs w:val="21"/>
        </w:rPr>
        <w:t xml:space="preserve">    </w:t>
      </w:r>
      <w:r w:rsidR="00FB0386" w:rsidRPr="00CB7709">
        <w:rPr>
          <w:bCs/>
          <w:color w:val="auto"/>
          <w:sz w:val="21"/>
          <w:szCs w:val="21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назначению:</w:t>
      </w:r>
    </w:p>
    <w:p w:rsidR="00FB0386" w:rsidRPr="00FB0386" w:rsidRDefault="00FB0386" w:rsidP="00FB0386">
      <w:pPr>
        <w:autoSpaceDE w:val="0"/>
        <w:autoSpaceDN w:val="0"/>
        <w:adjustRightInd w:val="0"/>
        <w:ind w:firstLine="540"/>
        <w:rPr>
          <w:sz w:val="21"/>
          <w:szCs w:val="21"/>
        </w:rPr>
      </w:pPr>
      <w:bookmarkStart w:id="0" w:name="Par2463"/>
      <w:bookmarkEnd w:id="0"/>
      <w:r w:rsidRPr="00CB7709">
        <w:rPr>
          <w:color w:val="auto"/>
          <w:sz w:val="21"/>
          <w:szCs w:val="21"/>
        </w:rPr>
        <w:t xml:space="preserve">1. Использование земельного участка не по целевому назначению в соответствии с его принадлежностью к той или  иной  категории  земель  и  (или)  </w:t>
      </w:r>
      <w:hyperlink r:id="rId5" w:history="1">
        <w:r w:rsidRPr="00CB7709">
          <w:rPr>
            <w:color w:val="auto"/>
            <w:sz w:val="21"/>
            <w:szCs w:val="21"/>
          </w:rPr>
          <w:t>разрешенным  использованием</w:t>
        </w:r>
      </w:hyperlink>
      <w:r w:rsidRPr="00CB7709">
        <w:rPr>
          <w:color w:val="auto"/>
          <w:sz w:val="21"/>
          <w:szCs w:val="21"/>
        </w:rPr>
        <w:t xml:space="preserve">,  за  исключением  случаев,  предусмотренных </w:t>
      </w:r>
      <w:hyperlink w:anchor="Par2466" w:history="1">
        <w:r w:rsidRPr="00CB7709">
          <w:rPr>
            <w:color w:val="auto"/>
            <w:sz w:val="21"/>
            <w:szCs w:val="21"/>
          </w:rPr>
          <w:t>частями 2</w:t>
        </w:r>
      </w:hyperlink>
      <w:r w:rsidRPr="00CB7709">
        <w:rPr>
          <w:color w:val="auto"/>
          <w:sz w:val="21"/>
          <w:szCs w:val="21"/>
        </w:rPr>
        <w:t xml:space="preserve">, </w:t>
      </w:r>
      <w:hyperlink w:anchor="Par2469" w:history="1">
        <w:r w:rsidRPr="00CB7709">
          <w:rPr>
            <w:color w:val="auto"/>
            <w:sz w:val="21"/>
            <w:szCs w:val="21"/>
          </w:rPr>
          <w:t>2.1</w:t>
        </w:r>
      </w:hyperlink>
      <w:r w:rsidRPr="00CB7709">
        <w:rPr>
          <w:color w:val="auto"/>
          <w:sz w:val="21"/>
          <w:szCs w:val="21"/>
        </w:rPr>
        <w:t xml:space="preserve"> и </w:t>
      </w:r>
      <w:hyperlink w:anchor="Par2472" w:history="1">
        <w:r w:rsidRPr="00CB7709">
          <w:rPr>
            <w:color w:val="auto"/>
            <w:sz w:val="21"/>
            <w:szCs w:val="21"/>
          </w:rPr>
          <w:t>3</w:t>
        </w:r>
      </w:hyperlink>
      <w:r w:rsidRPr="00CB7709">
        <w:rPr>
          <w:color w:val="auto"/>
          <w:sz w:val="21"/>
          <w:szCs w:val="21"/>
        </w:rPr>
        <w:t xml:space="preserve"> настоящей статьи,                                                                                                     </w:t>
      </w:r>
      <w:bookmarkStart w:id="1" w:name="_GoBack"/>
      <w:bookmarkEnd w:id="1"/>
      <w:r w:rsidRPr="00CB7709">
        <w:rPr>
          <w:color w:val="auto"/>
          <w:sz w:val="21"/>
          <w:szCs w:val="21"/>
        </w:rPr>
        <w:t xml:space="preserve">                                                                              </w:t>
      </w:r>
      <w:proofErr w:type="gramStart"/>
      <w:r w:rsidRPr="00FB0386">
        <w:rPr>
          <w:sz w:val="21"/>
          <w:szCs w:val="21"/>
        </w:rPr>
        <w:t>-в</w:t>
      </w:r>
      <w:proofErr w:type="gramEnd"/>
      <w:r w:rsidRPr="00FB0386">
        <w:rPr>
          <w:sz w:val="21"/>
          <w:szCs w:val="21"/>
        </w:rPr>
        <w:t xml:space="preserve">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FB0386">
        <w:rPr>
          <w:sz w:val="21"/>
          <w:szCs w:val="21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FB0386" w:rsidRPr="00FB0386" w:rsidRDefault="00FB0386" w:rsidP="00FB0386">
      <w:pPr>
        <w:autoSpaceDE w:val="0"/>
        <w:autoSpaceDN w:val="0"/>
        <w:adjustRightInd w:val="0"/>
        <w:spacing w:before="200"/>
        <w:ind w:firstLine="540"/>
        <w:jc w:val="both"/>
        <w:rPr>
          <w:sz w:val="21"/>
          <w:szCs w:val="21"/>
        </w:rPr>
      </w:pPr>
      <w:bookmarkStart w:id="2" w:name="Par2466"/>
      <w:bookmarkEnd w:id="2"/>
      <w:r w:rsidRPr="00CB7709">
        <w:rPr>
          <w:color w:val="auto"/>
          <w:sz w:val="21"/>
          <w:szCs w:val="21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</w:t>
      </w:r>
      <w:hyperlink r:id="rId6" w:history="1">
        <w:r w:rsidRPr="00CB7709">
          <w:rPr>
            <w:color w:val="auto"/>
            <w:sz w:val="21"/>
            <w:szCs w:val="21"/>
          </w:rPr>
          <w:t>законом</w:t>
        </w:r>
      </w:hyperlink>
      <w:r w:rsidRPr="00CB7709">
        <w:rPr>
          <w:color w:val="auto"/>
          <w:sz w:val="21"/>
          <w:szCs w:val="21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7" w:history="1">
        <w:r w:rsidRPr="00CB7709">
          <w:rPr>
            <w:color w:val="auto"/>
            <w:sz w:val="21"/>
            <w:szCs w:val="21"/>
          </w:rPr>
          <w:t>законом</w:t>
        </w:r>
      </w:hyperlink>
      <w:r w:rsidRPr="00CB7709">
        <w:rPr>
          <w:color w:val="auto"/>
          <w:sz w:val="21"/>
          <w:szCs w:val="21"/>
        </w:rPr>
        <w:t xml:space="preserve">, за исключением случая, предусмотренного </w:t>
      </w:r>
      <w:hyperlink w:anchor="Par2469" w:history="1">
        <w:r w:rsidRPr="00CB7709">
          <w:rPr>
            <w:color w:val="auto"/>
            <w:sz w:val="21"/>
            <w:szCs w:val="21"/>
          </w:rPr>
          <w:t>частью 2.1</w:t>
        </w:r>
      </w:hyperlink>
      <w:r w:rsidRPr="00CB7709">
        <w:rPr>
          <w:color w:val="auto"/>
          <w:sz w:val="21"/>
          <w:szCs w:val="21"/>
        </w:rPr>
        <w:t xml:space="preserve"> настоящей статьи,                                                              </w:t>
      </w:r>
      <w:proofErr w:type="gramStart"/>
      <w:r w:rsidRPr="00CB7709">
        <w:rPr>
          <w:color w:val="auto"/>
          <w:sz w:val="21"/>
          <w:szCs w:val="21"/>
        </w:rPr>
        <w:t>-в</w:t>
      </w:r>
      <w:proofErr w:type="gramEnd"/>
      <w:r w:rsidRPr="00CB7709">
        <w:rPr>
          <w:color w:val="auto"/>
          <w:sz w:val="21"/>
          <w:szCs w:val="21"/>
        </w:rPr>
        <w:t>лечет наложение административного штрафа на граждан в размере от 0,3 до 0,5 процента</w:t>
      </w:r>
      <w:r w:rsidRPr="00FB0386">
        <w:rPr>
          <w:sz w:val="21"/>
          <w:szCs w:val="21"/>
        </w:rPr>
        <w:t xml:space="preserve">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FB0386" w:rsidRPr="00FB0386" w:rsidRDefault="00FB0386" w:rsidP="00FB0386">
      <w:pPr>
        <w:autoSpaceDE w:val="0"/>
        <w:autoSpaceDN w:val="0"/>
        <w:adjustRightInd w:val="0"/>
        <w:spacing w:before="200"/>
        <w:ind w:firstLine="540"/>
        <w:jc w:val="both"/>
        <w:rPr>
          <w:sz w:val="21"/>
          <w:szCs w:val="21"/>
        </w:rPr>
      </w:pPr>
      <w:bookmarkStart w:id="3" w:name="Par2469"/>
      <w:bookmarkStart w:id="4" w:name="Par2472"/>
      <w:bookmarkEnd w:id="3"/>
      <w:bookmarkEnd w:id="4"/>
      <w:r w:rsidRPr="00FB0386">
        <w:rPr>
          <w:sz w:val="21"/>
          <w:szCs w:val="21"/>
        </w:rPr>
        <w:t xml:space="preserve"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</w:t>
      </w:r>
      <w:r>
        <w:rPr>
          <w:sz w:val="21"/>
          <w:szCs w:val="21"/>
        </w:rPr>
        <w:t xml:space="preserve">                                                                 </w:t>
      </w:r>
      <w:proofErr w:type="gramStart"/>
      <w:r w:rsidRPr="00FB0386">
        <w:rPr>
          <w:sz w:val="21"/>
          <w:szCs w:val="21"/>
        </w:rPr>
        <w:t>-в</w:t>
      </w:r>
      <w:proofErr w:type="gramEnd"/>
      <w:r w:rsidRPr="00FB0386">
        <w:rPr>
          <w:sz w:val="21"/>
          <w:szCs w:val="21"/>
        </w:rPr>
        <w:t xml:space="preserve">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</w:t>
      </w:r>
      <w:proofErr w:type="gramStart"/>
      <w:r w:rsidRPr="00FB0386">
        <w:rPr>
          <w:sz w:val="21"/>
          <w:szCs w:val="21"/>
        </w:rPr>
        <w:t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</w:r>
      <w:proofErr w:type="gramEnd"/>
      <w:r w:rsidRPr="00FB0386">
        <w:rPr>
          <w:sz w:val="21"/>
          <w:szCs w:val="21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FB0386" w:rsidRPr="00FB0386" w:rsidRDefault="00173A18" w:rsidP="00FB0386">
      <w:pPr>
        <w:autoSpaceDE w:val="0"/>
        <w:autoSpaceDN w:val="0"/>
        <w:adjustRightInd w:val="0"/>
        <w:ind w:firstLine="284"/>
        <w:jc w:val="both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       </w:t>
      </w:r>
      <w:r w:rsidR="00FB0386" w:rsidRPr="00FB0386">
        <w:rPr>
          <w:bCs/>
          <w:color w:val="auto"/>
          <w:sz w:val="21"/>
          <w:szCs w:val="21"/>
        </w:rPr>
        <w:t xml:space="preserve">Следует напомнить, что </w:t>
      </w:r>
      <w:r w:rsidR="00FB0386" w:rsidRPr="00FB0386">
        <w:rPr>
          <w:color w:val="auto"/>
          <w:sz w:val="21"/>
          <w:szCs w:val="21"/>
          <w:shd w:val="clear" w:color="auto" w:fill="FFFFFF"/>
        </w:rPr>
        <w:t xml:space="preserve">в соответствии со ст. 284 Гражданского кодекса РФ земельный участок может </w:t>
      </w:r>
      <w:r w:rsidR="00FB0386" w:rsidRPr="00FB0386">
        <w:rPr>
          <w:color w:val="auto"/>
          <w:sz w:val="21"/>
          <w:szCs w:val="21"/>
        </w:rPr>
        <w:t>быть </w:t>
      </w:r>
      <w:hyperlink r:id="rId8" w:anchor="/multilink/10164072/paragraph/3423/number/0:0" w:history="1">
        <w:r w:rsidR="00FB0386" w:rsidRPr="00FB0386">
          <w:rPr>
            <w:rStyle w:val="a3"/>
            <w:color w:val="auto"/>
            <w:sz w:val="21"/>
            <w:szCs w:val="21"/>
            <w:u w:val="none"/>
          </w:rPr>
          <w:t>изъят</w:t>
        </w:r>
      </w:hyperlink>
      <w:r w:rsidR="00FB0386" w:rsidRPr="00FB0386">
        <w:rPr>
          <w:color w:val="auto"/>
          <w:sz w:val="21"/>
          <w:szCs w:val="21"/>
          <w:shd w:val="clear" w:color="auto" w:fill="FFFFFF"/>
        </w:rPr>
        <w:t> 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</w:t>
      </w:r>
    </w:p>
    <w:p w:rsidR="003F7495" w:rsidRPr="00FB0386" w:rsidRDefault="00FB0386" w:rsidP="00FB0386">
      <w:pPr>
        <w:ind w:firstLine="426"/>
        <w:jc w:val="both"/>
        <w:rPr>
          <w:bCs/>
          <w:sz w:val="21"/>
          <w:szCs w:val="21"/>
        </w:rPr>
      </w:pPr>
      <w:r w:rsidRPr="00FB0386">
        <w:rPr>
          <w:bCs/>
          <w:sz w:val="21"/>
          <w:szCs w:val="21"/>
        </w:rPr>
        <w:t xml:space="preserve">    </w:t>
      </w:r>
      <w:r w:rsidR="00AB6BE9" w:rsidRPr="00FB0386">
        <w:rPr>
          <w:color w:val="auto"/>
          <w:sz w:val="21"/>
          <w:szCs w:val="21"/>
        </w:rPr>
        <w:t xml:space="preserve">В </w:t>
      </w:r>
      <w:r w:rsidR="008140B0" w:rsidRPr="00FB0386">
        <w:rPr>
          <w:color w:val="auto"/>
          <w:sz w:val="21"/>
          <w:szCs w:val="21"/>
        </w:rPr>
        <w:t>202</w:t>
      </w:r>
      <w:r w:rsidR="00D92E6B" w:rsidRPr="00FB0386">
        <w:rPr>
          <w:color w:val="auto"/>
          <w:sz w:val="21"/>
          <w:szCs w:val="21"/>
        </w:rPr>
        <w:t xml:space="preserve">4 </w:t>
      </w:r>
      <w:r w:rsidR="008140B0" w:rsidRPr="00FB0386">
        <w:rPr>
          <w:color w:val="auto"/>
          <w:sz w:val="21"/>
          <w:szCs w:val="21"/>
        </w:rPr>
        <w:t xml:space="preserve">году </w:t>
      </w:r>
      <w:r w:rsidR="003F7495" w:rsidRPr="00FB0386">
        <w:rPr>
          <w:bCs/>
          <w:sz w:val="21"/>
          <w:szCs w:val="21"/>
        </w:rPr>
        <w:t xml:space="preserve">работа </w:t>
      </w:r>
      <w:r w:rsidR="003F7495" w:rsidRPr="00FB0386">
        <w:rPr>
          <w:sz w:val="21"/>
          <w:szCs w:val="21"/>
        </w:rPr>
        <w:t>государственному земельному контролю (надзору) будет продолжена</w:t>
      </w:r>
      <w:r w:rsidR="003F7495" w:rsidRPr="00FB0386">
        <w:rPr>
          <w:bCs/>
          <w:sz w:val="21"/>
          <w:szCs w:val="21"/>
        </w:rPr>
        <w:t xml:space="preserve">. </w:t>
      </w:r>
    </w:p>
    <w:p w:rsidR="00F0403A" w:rsidRPr="00FB0386" w:rsidRDefault="00F0403A" w:rsidP="00AB6BE9">
      <w:pPr>
        <w:tabs>
          <w:tab w:val="left" w:pos="709"/>
        </w:tabs>
        <w:ind w:firstLine="709"/>
        <w:jc w:val="both"/>
        <w:rPr>
          <w:color w:val="auto"/>
          <w:sz w:val="21"/>
          <w:szCs w:val="21"/>
        </w:rPr>
      </w:pPr>
    </w:p>
    <w:p w:rsidR="00406164" w:rsidRPr="00FB0386" w:rsidRDefault="008A2FBD" w:rsidP="008A2FBD">
      <w:pPr>
        <w:tabs>
          <w:tab w:val="left" w:pos="709"/>
        </w:tabs>
        <w:jc w:val="center"/>
        <w:rPr>
          <w:color w:val="auto"/>
          <w:sz w:val="21"/>
          <w:szCs w:val="21"/>
        </w:rPr>
      </w:pPr>
      <w:r w:rsidRPr="00FB0386">
        <w:rPr>
          <w:color w:val="auto"/>
          <w:sz w:val="21"/>
          <w:szCs w:val="21"/>
        </w:rPr>
        <w:t xml:space="preserve">                                                                                                                  </w:t>
      </w:r>
      <w:r w:rsidR="00173A18">
        <w:rPr>
          <w:color w:val="auto"/>
          <w:sz w:val="21"/>
          <w:szCs w:val="21"/>
        </w:rPr>
        <w:t xml:space="preserve">  </w:t>
      </w:r>
      <w:r w:rsidRPr="00FB0386">
        <w:rPr>
          <w:color w:val="auto"/>
          <w:sz w:val="21"/>
          <w:szCs w:val="21"/>
        </w:rPr>
        <w:t>Государственный инспектор</w:t>
      </w:r>
    </w:p>
    <w:p w:rsidR="008A2FBD" w:rsidRPr="00FB0386" w:rsidRDefault="008A2FBD" w:rsidP="008A2FBD">
      <w:pPr>
        <w:tabs>
          <w:tab w:val="left" w:pos="709"/>
        </w:tabs>
        <w:jc w:val="center"/>
        <w:rPr>
          <w:color w:val="auto"/>
          <w:sz w:val="21"/>
          <w:szCs w:val="21"/>
        </w:rPr>
      </w:pPr>
      <w:r w:rsidRPr="00FB0386">
        <w:rPr>
          <w:color w:val="auto"/>
          <w:sz w:val="21"/>
          <w:szCs w:val="21"/>
        </w:rPr>
        <w:t xml:space="preserve">                                                                                                              </w:t>
      </w:r>
      <w:r w:rsidR="00173A18">
        <w:rPr>
          <w:color w:val="auto"/>
          <w:sz w:val="21"/>
          <w:szCs w:val="21"/>
        </w:rPr>
        <w:t xml:space="preserve"> </w:t>
      </w:r>
      <w:r w:rsidRPr="00FB0386">
        <w:rPr>
          <w:color w:val="auto"/>
          <w:sz w:val="21"/>
          <w:szCs w:val="21"/>
        </w:rPr>
        <w:t xml:space="preserve">Республики Мордовия </w:t>
      </w:r>
      <w:proofErr w:type="gramStart"/>
      <w:r w:rsidRPr="00FB0386">
        <w:rPr>
          <w:color w:val="auto"/>
          <w:sz w:val="21"/>
          <w:szCs w:val="21"/>
        </w:rPr>
        <w:t>по</w:t>
      </w:r>
      <w:proofErr w:type="gramEnd"/>
      <w:r w:rsidRPr="00FB0386">
        <w:rPr>
          <w:color w:val="auto"/>
          <w:sz w:val="21"/>
          <w:szCs w:val="21"/>
        </w:rPr>
        <w:t xml:space="preserve"> </w:t>
      </w:r>
    </w:p>
    <w:p w:rsidR="008A2FBD" w:rsidRPr="00FB0386" w:rsidRDefault="008A2FBD" w:rsidP="008A2FBD">
      <w:pPr>
        <w:tabs>
          <w:tab w:val="left" w:pos="709"/>
        </w:tabs>
        <w:jc w:val="center"/>
        <w:rPr>
          <w:color w:val="auto"/>
          <w:sz w:val="21"/>
          <w:szCs w:val="21"/>
        </w:rPr>
      </w:pPr>
      <w:r w:rsidRPr="00FB0386">
        <w:rPr>
          <w:color w:val="auto"/>
          <w:sz w:val="21"/>
          <w:szCs w:val="21"/>
        </w:rPr>
        <w:t xml:space="preserve">                                                                                                                           использованию и охране земель        </w:t>
      </w:r>
    </w:p>
    <w:p w:rsidR="008A2FBD" w:rsidRPr="00FB0386" w:rsidRDefault="008A2FBD" w:rsidP="008A2FBD">
      <w:pPr>
        <w:tabs>
          <w:tab w:val="left" w:pos="709"/>
        </w:tabs>
        <w:jc w:val="center"/>
        <w:rPr>
          <w:color w:val="auto"/>
          <w:sz w:val="21"/>
          <w:szCs w:val="21"/>
        </w:rPr>
      </w:pPr>
      <w:r w:rsidRPr="00FB0386">
        <w:rPr>
          <w:color w:val="auto"/>
          <w:sz w:val="21"/>
          <w:szCs w:val="21"/>
        </w:rPr>
        <w:t xml:space="preserve">                                                                                       </w:t>
      </w:r>
      <w:r w:rsidR="00CB7709">
        <w:rPr>
          <w:color w:val="auto"/>
          <w:sz w:val="21"/>
          <w:szCs w:val="21"/>
        </w:rPr>
        <w:t xml:space="preserve">                                                                 </w:t>
      </w:r>
      <w:r w:rsidRPr="00FB0386">
        <w:rPr>
          <w:color w:val="auto"/>
          <w:sz w:val="21"/>
          <w:szCs w:val="21"/>
        </w:rPr>
        <w:t xml:space="preserve">    </w:t>
      </w:r>
      <w:proofErr w:type="spellStart"/>
      <w:r w:rsidRPr="00FB0386">
        <w:rPr>
          <w:color w:val="auto"/>
          <w:sz w:val="21"/>
          <w:szCs w:val="21"/>
        </w:rPr>
        <w:t>Тельгаев</w:t>
      </w:r>
      <w:proofErr w:type="spellEnd"/>
      <w:r w:rsidRPr="00FB0386">
        <w:rPr>
          <w:color w:val="auto"/>
          <w:sz w:val="21"/>
          <w:szCs w:val="21"/>
        </w:rPr>
        <w:t xml:space="preserve"> А.Е.</w:t>
      </w:r>
    </w:p>
    <w:p w:rsidR="00D92E6B" w:rsidRPr="00FB0386" w:rsidRDefault="00D92E6B" w:rsidP="008A2FBD">
      <w:pPr>
        <w:tabs>
          <w:tab w:val="left" w:pos="709"/>
        </w:tabs>
        <w:jc w:val="center"/>
        <w:rPr>
          <w:color w:val="auto"/>
          <w:sz w:val="21"/>
          <w:szCs w:val="21"/>
        </w:rPr>
      </w:pPr>
    </w:p>
    <w:sectPr w:rsidR="00D92E6B" w:rsidRPr="00FB0386" w:rsidSect="008A2FBD">
      <w:pgSz w:w="11906" w:h="16838"/>
      <w:pgMar w:top="142" w:right="424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8AE"/>
    <w:rsid w:val="0007712F"/>
    <w:rsid w:val="00080EC3"/>
    <w:rsid w:val="000B164E"/>
    <w:rsid w:val="000B4FD0"/>
    <w:rsid w:val="000C69F6"/>
    <w:rsid w:val="000E53C2"/>
    <w:rsid w:val="00102453"/>
    <w:rsid w:val="0013666C"/>
    <w:rsid w:val="00171CDB"/>
    <w:rsid w:val="00173A18"/>
    <w:rsid w:val="001A0643"/>
    <w:rsid w:val="0025408E"/>
    <w:rsid w:val="002858AE"/>
    <w:rsid w:val="0030252A"/>
    <w:rsid w:val="003D7E1A"/>
    <w:rsid w:val="003F62D7"/>
    <w:rsid w:val="003F7495"/>
    <w:rsid w:val="00406164"/>
    <w:rsid w:val="004F0CA5"/>
    <w:rsid w:val="004F72D7"/>
    <w:rsid w:val="00536F1D"/>
    <w:rsid w:val="00541346"/>
    <w:rsid w:val="00581C62"/>
    <w:rsid w:val="005B1F3E"/>
    <w:rsid w:val="005D3841"/>
    <w:rsid w:val="006E2E6B"/>
    <w:rsid w:val="006E6686"/>
    <w:rsid w:val="006F2AEB"/>
    <w:rsid w:val="007055D9"/>
    <w:rsid w:val="00755316"/>
    <w:rsid w:val="007B5E01"/>
    <w:rsid w:val="008140B0"/>
    <w:rsid w:val="008A2FBD"/>
    <w:rsid w:val="008F6695"/>
    <w:rsid w:val="0097638A"/>
    <w:rsid w:val="00976B87"/>
    <w:rsid w:val="009E29B7"/>
    <w:rsid w:val="00A36744"/>
    <w:rsid w:val="00A55B0D"/>
    <w:rsid w:val="00A70C9D"/>
    <w:rsid w:val="00A77391"/>
    <w:rsid w:val="00AB008C"/>
    <w:rsid w:val="00AB6BE9"/>
    <w:rsid w:val="00AC6B10"/>
    <w:rsid w:val="00B1672D"/>
    <w:rsid w:val="00B34FBC"/>
    <w:rsid w:val="00B43F9E"/>
    <w:rsid w:val="00BA54F0"/>
    <w:rsid w:val="00C3490D"/>
    <w:rsid w:val="00CB7709"/>
    <w:rsid w:val="00D432A6"/>
    <w:rsid w:val="00D86D47"/>
    <w:rsid w:val="00D92E6B"/>
    <w:rsid w:val="00DD27C3"/>
    <w:rsid w:val="00E355E0"/>
    <w:rsid w:val="00EF1B22"/>
    <w:rsid w:val="00F0403A"/>
    <w:rsid w:val="00FA73FE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41346"/>
    <w:rPr>
      <w:sz w:val="24"/>
    </w:rPr>
  </w:style>
  <w:style w:type="paragraph" w:styleId="10">
    <w:name w:val="heading 1"/>
    <w:next w:val="a"/>
    <w:link w:val="11"/>
    <w:uiPriority w:val="9"/>
    <w:qFormat/>
    <w:rsid w:val="0054134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4134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4134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4134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4134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41346"/>
    <w:rPr>
      <w:sz w:val="24"/>
    </w:rPr>
  </w:style>
  <w:style w:type="paragraph" w:styleId="21">
    <w:name w:val="toc 2"/>
    <w:next w:val="a"/>
    <w:link w:val="22"/>
    <w:uiPriority w:val="39"/>
    <w:rsid w:val="00541346"/>
    <w:pPr>
      <w:ind w:left="200"/>
    </w:pPr>
  </w:style>
  <w:style w:type="character" w:customStyle="1" w:styleId="22">
    <w:name w:val="Оглавление 2 Знак"/>
    <w:link w:val="21"/>
    <w:rsid w:val="00541346"/>
  </w:style>
  <w:style w:type="paragraph" w:styleId="41">
    <w:name w:val="toc 4"/>
    <w:next w:val="a"/>
    <w:link w:val="42"/>
    <w:uiPriority w:val="39"/>
    <w:rsid w:val="00541346"/>
    <w:pPr>
      <w:ind w:left="600"/>
    </w:pPr>
  </w:style>
  <w:style w:type="character" w:customStyle="1" w:styleId="42">
    <w:name w:val="Оглавление 4 Знак"/>
    <w:link w:val="41"/>
    <w:rsid w:val="00541346"/>
  </w:style>
  <w:style w:type="paragraph" w:styleId="6">
    <w:name w:val="toc 6"/>
    <w:next w:val="a"/>
    <w:link w:val="60"/>
    <w:uiPriority w:val="39"/>
    <w:rsid w:val="00541346"/>
    <w:pPr>
      <w:ind w:left="1000"/>
    </w:pPr>
  </w:style>
  <w:style w:type="character" w:customStyle="1" w:styleId="60">
    <w:name w:val="Оглавление 6 Знак"/>
    <w:link w:val="6"/>
    <w:rsid w:val="00541346"/>
  </w:style>
  <w:style w:type="paragraph" w:styleId="7">
    <w:name w:val="toc 7"/>
    <w:next w:val="a"/>
    <w:link w:val="70"/>
    <w:uiPriority w:val="39"/>
    <w:rsid w:val="00541346"/>
    <w:pPr>
      <w:ind w:left="1200"/>
    </w:pPr>
  </w:style>
  <w:style w:type="character" w:customStyle="1" w:styleId="70">
    <w:name w:val="Оглавление 7 Знак"/>
    <w:link w:val="7"/>
    <w:rsid w:val="00541346"/>
  </w:style>
  <w:style w:type="character" w:customStyle="1" w:styleId="30">
    <w:name w:val="Заголовок 3 Знак"/>
    <w:link w:val="3"/>
    <w:rsid w:val="0054134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41346"/>
    <w:pPr>
      <w:ind w:left="400"/>
    </w:pPr>
  </w:style>
  <w:style w:type="character" w:customStyle="1" w:styleId="32">
    <w:name w:val="Оглавление 3 Знак"/>
    <w:link w:val="31"/>
    <w:rsid w:val="00541346"/>
  </w:style>
  <w:style w:type="character" w:customStyle="1" w:styleId="50">
    <w:name w:val="Заголовок 5 Знак"/>
    <w:link w:val="5"/>
    <w:rsid w:val="0054134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4134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41346"/>
    <w:rPr>
      <w:color w:val="0000FF"/>
      <w:u w:val="single"/>
    </w:rPr>
  </w:style>
  <w:style w:type="character" w:styleId="a3">
    <w:name w:val="Hyperlink"/>
    <w:link w:val="12"/>
    <w:rsid w:val="00541346"/>
    <w:rPr>
      <w:color w:val="0000FF"/>
      <w:u w:val="single"/>
    </w:rPr>
  </w:style>
  <w:style w:type="paragraph" w:customStyle="1" w:styleId="Footnote">
    <w:name w:val="Footnote"/>
    <w:link w:val="Footnote0"/>
    <w:rsid w:val="0054134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4134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41346"/>
    <w:rPr>
      <w:rFonts w:ascii="XO Thames" w:hAnsi="XO Thames"/>
      <w:b/>
    </w:rPr>
  </w:style>
  <w:style w:type="character" w:customStyle="1" w:styleId="14">
    <w:name w:val="Оглавление 1 Знак"/>
    <w:link w:val="13"/>
    <w:rsid w:val="0054134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4134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4134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41346"/>
    <w:pPr>
      <w:ind w:left="1600"/>
    </w:pPr>
  </w:style>
  <w:style w:type="character" w:customStyle="1" w:styleId="90">
    <w:name w:val="Оглавление 9 Знак"/>
    <w:link w:val="9"/>
    <w:rsid w:val="00541346"/>
  </w:style>
  <w:style w:type="paragraph" w:styleId="8">
    <w:name w:val="toc 8"/>
    <w:next w:val="a"/>
    <w:link w:val="80"/>
    <w:uiPriority w:val="39"/>
    <w:rsid w:val="00541346"/>
    <w:pPr>
      <w:ind w:left="1400"/>
    </w:pPr>
  </w:style>
  <w:style w:type="character" w:customStyle="1" w:styleId="80">
    <w:name w:val="Оглавление 8 Знак"/>
    <w:link w:val="8"/>
    <w:rsid w:val="00541346"/>
  </w:style>
  <w:style w:type="paragraph" w:styleId="51">
    <w:name w:val="toc 5"/>
    <w:next w:val="a"/>
    <w:link w:val="52"/>
    <w:uiPriority w:val="39"/>
    <w:rsid w:val="00541346"/>
    <w:pPr>
      <w:ind w:left="800"/>
    </w:pPr>
  </w:style>
  <w:style w:type="character" w:customStyle="1" w:styleId="52">
    <w:name w:val="Оглавление 5 Знак"/>
    <w:link w:val="51"/>
    <w:rsid w:val="00541346"/>
  </w:style>
  <w:style w:type="paragraph" w:styleId="a4">
    <w:name w:val="Subtitle"/>
    <w:next w:val="a"/>
    <w:link w:val="a5"/>
    <w:uiPriority w:val="11"/>
    <w:qFormat/>
    <w:rsid w:val="0054134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54134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41346"/>
    <w:pPr>
      <w:ind w:left="1800"/>
    </w:pPr>
  </w:style>
  <w:style w:type="character" w:customStyle="1" w:styleId="toc100">
    <w:name w:val="toc 10"/>
    <w:link w:val="toc10"/>
    <w:rsid w:val="00541346"/>
  </w:style>
  <w:style w:type="paragraph" w:styleId="a6">
    <w:name w:val="Title"/>
    <w:next w:val="a"/>
    <w:link w:val="a7"/>
    <w:uiPriority w:val="10"/>
    <w:qFormat/>
    <w:rsid w:val="0054134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54134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41346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rsid w:val="00541346"/>
  </w:style>
  <w:style w:type="character" w:customStyle="1" w:styleId="20">
    <w:name w:val="Заголовок 2 Знак"/>
    <w:link w:val="2"/>
    <w:rsid w:val="00541346"/>
    <w:rPr>
      <w:rFonts w:ascii="XO Thames" w:hAnsi="XO Thames"/>
      <w:b/>
      <w:color w:val="00A0FF"/>
      <w:sz w:val="26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1672D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paragraph" w:customStyle="1" w:styleId="ConsPlusNormal">
    <w:name w:val="ConsPlusNormal"/>
    <w:rsid w:val="00406164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CAF8A3A5140AA1808DB597E5179765369A0EED6E977AF1C5028CF372E0E385BB87E8835AB310B0C3736FDF1E4AV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AF8A3A5140AA1808DB597E5179765369A0EED6E977AF1C5028CF372E0E385BB87E8835AB310B0C3736FDF1E4AV7G" TargetMode="External"/><Relationship Id="rId5" Type="http://schemas.openxmlformats.org/officeDocument/2006/relationships/hyperlink" Target="consultantplus://offline/ref=ADCAF8A3A5140AA1808DB597E5179765369A09EA669A7AF1C5028CF372E0E385A987B08F58B50EB1CB66398E5BFBCAC6EA1EE4B7FFBBC5D849V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35</cp:revision>
  <cp:lastPrinted>2023-10-10T05:05:00Z</cp:lastPrinted>
  <dcterms:created xsi:type="dcterms:W3CDTF">2023-01-25T06:01:00Z</dcterms:created>
  <dcterms:modified xsi:type="dcterms:W3CDTF">2024-01-16T08:57:00Z</dcterms:modified>
</cp:coreProperties>
</file>