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КОЧКУРОВСКОГО</w:t>
      </w:r>
    </w:p>
    <w:p w:rsidR="00E30A15" w:rsidRDefault="00E30A15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РАЙОНА </w:t>
      </w:r>
      <w:r>
        <w:rPr>
          <w:rFonts w:ascii="Arial" w:hAnsi="Arial" w:cs="Arial"/>
          <w:b/>
          <w:sz w:val="32"/>
          <w:szCs w:val="32"/>
        </w:rPr>
        <w:br/>
        <w:t>РЕСПУБЛИКИ МОРДОВИЯ</w:t>
      </w: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3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0A15" w:rsidRDefault="003E0B71" w:rsidP="00E30A15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19</w:t>
      </w:r>
      <w:bookmarkStart w:id="0" w:name="_GoBack"/>
      <w:bookmarkEnd w:id="0"/>
      <w:r w:rsidR="00DA47A0">
        <w:rPr>
          <w:rFonts w:ascii="Arial" w:hAnsi="Arial" w:cs="Arial"/>
          <w:b/>
          <w:sz w:val="32"/>
          <w:szCs w:val="32"/>
        </w:rPr>
        <w:t>.01.2024 г. № 30</w:t>
      </w:r>
      <w:r w:rsidR="00E30A15">
        <w:rPr>
          <w:rFonts w:ascii="Arial" w:hAnsi="Arial" w:cs="Arial"/>
          <w:b/>
          <w:sz w:val="32"/>
          <w:szCs w:val="32"/>
        </w:rPr>
        <w:t>-п</w:t>
      </w: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0A15" w:rsidRDefault="00E30A15" w:rsidP="00E30A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ВВЕДЕНИИ РЕЖИМА ФУНКЦИОНИРОВАНИЯ «ПОВЫШЕННАЯ ГОТОВНОСТЬ» НА ТЕРРИТОРИИ КОЧКУРОВСКОГО МУНИЦИПАЛЬНОГО РАЙОНА</w:t>
      </w:r>
    </w:p>
    <w:p w:rsidR="00E30A15" w:rsidRDefault="00E30A15" w:rsidP="00E30A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30 декабря 2003 года № 794 «О единой государственной системе предупреждения и ликвидации чрезвычайных ситуаций, Законом Республики Мордовия  от 26 мая 2005 г. № 46-З «О предупреждении и ликвидации  последствий чрезвычайных ситуаций, стихийных  бедствий и эпидемий в Республики Мордовия в целях принятия своевременных мер по предупреждению возникновения чрезвычайных ситуаций, обусловленных оперативным предупреждением Мордовского ЦГМС – Филиал ФГБУ «В</w:t>
      </w:r>
      <w:r w:rsidR="00DB3B01">
        <w:rPr>
          <w:rFonts w:ascii="Arial" w:hAnsi="Arial" w:cs="Arial"/>
          <w:sz w:val="24"/>
          <w:szCs w:val="24"/>
        </w:rPr>
        <w:t>ЕРХНЕ-ВОЛЖСКОЕ УГМС» на 16 по 18</w:t>
      </w:r>
      <w:r w:rsidR="00C12C17">
        <w:rPr>
          <w:rFonts w:ascii="Arial" w:hAnsi="Arial" w:cs="Arial"/>
          <w:sz w:val="24"/>
          <w:szCs w:val="24"/>
        </w:rPr>
        <w:t xml:space="preserve"> января 2024 года</w:t>
      </w:r>
      <w:r>
        <w:rPr>
          <w:rFonts w:ascii="Arial" w:hAnsi="Arial" w:cs="Arial"/>
          <w:sz w:val="24"/>
          <w:szCs w:val="24"/>
        </w:rPr>
        <w:t xml:space="preserve">, на территории  Республики Мордовия ожидается </w:t>
      </w:r>
      <w:r w:rsidR="00DB3B01">
        <w:rPr>
          <w:rFonts w:ascii="Arial" w:hAnsi="Arial" w:cs="Arial"/>
          <w:sz w:val="24"/>
          <w:szCs w:val="24"/>
        </w:rPr>
        <w:t>усиление юго-западного ветра, порывы 18-20 м/с, метель</w:t>
      </w:r>
      <w:r>
        <w:rPr>
          <w:rFonts w:ascii="Arial" w:hAnsi="Arial" w:cs="Arial"/>
          <w:sz w:val="24"/>
          <w:szCs w:val="24"/>
        </w:rPr>
        <w:t>, администрация Кочкуровского муниципального района ПОСТАНОВЛЯЕТ: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Кочкуровского муници</w:t>
      </w:r>
      <w:r w:rsidR="00DA47A0">
        <w:rPr>
          <w:rFonts w:ascii="Arial" w:hAnsi="Arial" w:cs="Arial"/>
          <w:sz w:val="24"/>
          <w:szCs w:val="24"/>
        </w:rPr>
        <w:t>пального района с 08:00 часов 19</w:t>
      </w:r>
      <w:r>
        <w:rPr>
          <w:rFonts w:ascii="Arial" w:hAnsi="Arial" w:cs="Arial"/>
          <w:sz w:val="24"/>
          <w:szCs w:val="24"/>
        </w:rPr>
        <w:t xml:space="preserve"> января 2024 г</w:t>
      </w:r>
      <w:r w:rsidR="00613B12">
        <w:rPr>
          <w:rFonts w:ascii="Arial" w:hAnsi="Arial" w:cs="Arial"/>
          <w:sz w:val="24"/>
          <w:szCs w:val="24"/>
        </w:rPr>
        <w:t xml:space="preserve">ода </w:t>
      </w:r>
      <w:r w:rsidR="00DA47A0">
        <w:rPr>
          <w:rFonts w:ascii="Arial" w:hAnsi="Arial" w:cs="Arial"/>
          <w:sz w:val="24"/>
          <w:szCs w:val="24"/>
        </w:rPr>
        <w:t>до 08:00 часов 22</w:t>
      </w:r>
      <w:r>
        <w:rPr>
          <w:rFonts w:ascii="Arial" w:hAnsi="Arial" w:cs="Arial"/>
          <w:sz w:val="24"/>
          <w:szCs w:val="24"/>
        </w:rPr>
        <w:t xml:space="preserve"> января  2024 года  режим функционирования «ПОВЫШЕННАЯ ГОТОВНОСТЬ».</w:t>
      </w:r>
    </w:p>
    <w:p w:rsidR="00E30A15" w:rsidRDefault="00E30A15" w:rsidP="00E30A15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информирование населения по средствам массовой информации и размещения  информации на официальном сайте администрации Кочкуровского муниципального района.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Провести преветивные мероприятия, и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энергообеспечения;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осуществить меры по поддержанию в готовности к использованию резервов м</w:t>
      </w:r>
      <w:r w:rsidR="00613B12">
        <w:rPr>
          <w:rFonts w:ascii="Arial" w:hAnsi="Arial" w:cs="Arial"/>
          <w:sz w:val="24"/>
          <w:szCs w:val="24"/>
        </w:rPr>
        <w:t xml:space="preserve">атериально-технических средств, </w:t>
      </w:r>
      <w:r>
        <w:rPr>
          <w:rFonts w:ascii="Arial" w:hAnsi="Arial" w:cs="Arial"/>
          <w:sz w:val="24"/>
          <w:szCs w:val="24"/>
        </w:rPr>
        <w:t xml:space="preserve">а также резервных источников электроснабжения на объектах социальной сферы;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обеспечить проведение в кратчайшие сроки аварийно-восстановительных работ при возникновении аварийных и нештатных ситуаций на объектах социальной сферы, жилищно-коммунального хозяйства и топливо-энергетического комплекса;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- усилить разъяснительную работу среди населения о правилах поведения в неблагоприятных условиях; </w:t>
      </w:r>
    </w:p>
    <w:p w:rsidR="00E30A15" w:rsidRDefault="00E30A15" w:rsidP="00E30A15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через МКУ «ЕДДС Кочкуровского муниципального района» организовать своевременное представление докладов об угрозе возникновения и (или) возникновении чрезвычайных ситуаций.</w:t>
      </w:r>
    </w:p>
    <w:p w:rsidR="00E30A15" w:rsidRDefault="00E30A15" w:rsidP="00E30A15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Контроль за исполнением настоящего постановления  возложить на заместителя главы Кочкуровского муниципального района  по вопросам строительства, архитектуры и жилищно-коммунального хозяйства Грязнова Ю.Н.</w:t>
      </w: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F812E6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30A15" w:rsidRDefault="00E30A15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Кочкуровского муниципального района </w:t>
      </w:r>
    </w:p>
    <w:p w:rsidR="00E30A15" w:rsidRDefault="00F812E6" w:rsidP="00E30A15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Герасимова</w:t>
      </w:r>
    </w:p>
    <w:p w:rsidR="00E30A15" w:rsidRDefault="00E30A15" w:rsidP="00E30A1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30A15" w:rsidRDefault="00E30A15" w:rsidP="00E30A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A15" w:rsidRDefault="00E30A15" w:rsidP="00E30A15"/>
    <w:p w:rsidR="00E30A15" w:rsidRDefault="00E30A15" w:rsidP="00E30A15"/>
    <w:p w:rsidR="00B221EF" w:rsidRDefault="003E0B71"/>
    <w:sectPr w:rsidR="00B221EF" w:rsidSect="005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4117"/>
    <w:multiLevelType w:val="hybridMultilevel"/>
    <w:tmpl w:val="1694AC30"/>
    <w:lvl w:ilvl="0" w:tplc="A2725D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0A15"/>
    <w:rsid w:val="00015B75"/>
    <w:rsid w:val="003E0B71"/>
    <w:rsid w:val="004F5927"/>
    <w:rsid w:val="005932F8"/>
    <w:rsid w:val="00613B12"/>
    <w:rsid w:val="006D0CD8"/>
    <w:rsid w:val="007418BB"/>
    <w:rsid w:val="00A72186"/>
    <w:rsid w:val="00C12C17"/>
    <w:rsid w:val="00C17DFE"/>
    <w:rsid w:val="00CC6BDD"/>
    <w:rsid w:val="00D14E96"/>
    <w:rsid w:val="00DA47A0"/>
    <w:rsid w:val="00DB3B01"/>
    <w:rsid w:val="00E30A15"/>
    <w:rsid w:val="00F737F4"/>
    <w:rsid w:val="00F812E6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ADD6-2819-47F4-A384-E65CFECE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30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30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E30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F7DA-F477-4F56-8995-1355CE89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10</cp:revision>
  <cp:lastPrinted>2024-01-17T05:59:00Z</cp:lastPrinted>
  <dcterms:created xsi:type="dcterms:W3CDTF">2024-01-05T11:10:00Z</dcterms:created>
  <dcterms:modified xsi:type="dcterms:W3CDTF">2024-02-09T05:57:00Z</dcterms:modified>
</cp:coreProperties>
</file>