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A9" w:rsidRDefault="008D1435" w:rsidP="005473A9">
      <w:pPr>
        <w:pStyle w:val="a3"/>
        <w:jc w:val="right"/>
        <w:rPr>
          <w:rFonts w:ascii="Arial" w:hAnsi="Arial" w:cs="Arial"/>
          <w:b/>
          <w:bCs/>
          <w:caps/>
          <w:sz w:val="32"/>
        </w:rPr>
      </w:pPr>
      <w:r>
        <w:rPr>
          <w:rFonts w:ascii="Arial" w:hAnsi="Arial" w:cs="Arial"/>
          <w:b/>
          <w:bCs/>
          <w:caps/>
          <w:sz w:val="32"/>
        </w:rPr>
        <w:t xml:space="preserve">      </w:t>
      </w:r>
      <w:r w:rsidR="005473A9">
        <w:rPr>
          <w:rFonts w:ascii="Arial" w:hAnsi="Arial" w:cs="Arial"/>
          <w:b/>
          <w:bCs/>
          <w:caps/>
          <w:sz w:val="32"/>
        </w:rPr>
        <w:t xml:space="preserve">       </w:t>
      </w:r>
      <w:r>
        <w:rPr>
          <w:rFonts w:ascii="Arial" w:hAnsi="Arial" w:cs="Arial"/>
          <w:b/>
          <w:bCs/>
          <w:caps/>
          <w:sz w:val="32"/>
        </w:rPr>
        <w:t xml:space="preserve">      </w:t>
      </w:r>
    </w:p>
    <w:p w:rsidR="000A2E81" w:rsidRDefault="000A2E81" w:rsidP="000A2E81">
      <w:pPr>
        <w:pStyle w:val="a3"/>
        <w:rPr>
          <w:rFonts w:ascii="Arial" w:hAnsi="Arial" w:cs="Arial"/>
          <w:b/>
          <w:bCs/>
          <w:caps/>
          <w:sz w:val="32"/>
        </w:rPr>
      </w:pPr>
      <w:r>
        <w:rPr>
          <w:rFonts w:ascii="Arial" w:hAnsi="Arial" w:cs="Arial"/>
          <w:b/>
          <w:bCs/>
          <w:caps/>
          <w:sz w:val="32"/>
        </w:rPr>
        <w:t>администрация</w:t>
      </w:r>
      <w:r w:rsidR="00E61D5E">
        <w:rPr>
          <w:rFonts w:ascii="Arial" w:hAnsi="Arial" w:cs="Arial"/>
          <w:b/>
          <w:bCs/>
          <w:caps/>
          <w:sz w:val="32"/>
        </w:rPr>
        <w:t xml:space="preserve">            </w:t>
      </w:r>
    </w:p>
    <w:p w:rsidR="000A2E81" w:rsidRDefault="000A2E81" w:rsidP="000A2E81">
      <w:pPr>
        <w:pStyle w:val="a3"/>
        <w:rPr>
          <w:rFonts w:ascii="Arial" w:hAnsi="Arial" w:cs="Arial"/>
          <w:b/>
          <w:bCs/>
          <w:caps/>
          <w:sz w:val="32"/>
        </w:rPr>
      </w:pPr>
      <w:r>
        <w:rPr>
          <w:rFonts w:ascii="Arial" w:hAnsi="Arial" w:cs="Arial"/>
          <w:b/>
          <w:bCs/>
          <w:caps/>
          <w:sz w:val="32"/>
        </w:rPr>
        <w:t>МОРДОВСКО-давыдовского сельского поселения кочкуровского муниципального района</w:t>
      </w:r>
    </w:p>
    <w:p w:rsidR="000A2E81" w:rsidRDefault="000A2E81" w:rsidP="000A2E81">
      <w:pPr>
        <w:jc w:val="center"/>
        <w:rPr>
          <w:rFonts w:ascii="Arial" w:hAnsi="Arial" w:cs="Arial"/>
          <w:b/>
          <w:bCs/>
          <w:caps/>
          <w:sz w:val="32"/>
        </w:rPr>
      </w:pPr>
      <w:r>
        <w:rPr>
          <w:rFonts w:ascii="Arial" w:hAnsi="Arial" w:cs="Arial"/>
          <w:b/>
          <w:bCs/>
          <w:caps/>
          <w:sz w:val="32"/>
        </w:rPr>
        <w:t>РЕСПУБЛИКИ МОРДОВИЯ</w:t>
      </w:r>
    </w:p>
    <w:p w:rsidR="000A2E81" w:rsidRDefault="000A2E81" w:rsidP="000A2E81">
      <w:pPr>
        <w:jc w:val="center"/>
        <w:rPr>
          <w:rFonts w:ascii="Arial" w:hAnsi="Arial" w:cs="Arial"/>
          <w:b/>
          <w:bCs/>
          <w:caps/>
          <w:sz w:val="32"/>
        </w:rPr>
      </w:pPr>
    </w:p>
    <w:p w:rsidR="000A2E81" w:rsidRDefault="000A2E81" w:rsidP="000A2E81">
      <w:pPr>
        <w:pStyle w:val="4"/>
        <w:jc w:val="center"/>
        <w:rPr>
          <w:rFonts w:ascii="Arial" w:hAnsi="Arial" w:cs="Arial"/>
          <w:bCs w:val="0"/>
          <w:caps/>
          <w:sz w:val="32"/>
        </w:rPr>
      </w:pPr>
      <w:r>
        <w:rPr>
          <w:rFonts w:ascii="Arial" w:hAnsi="Arial" w:cs="Arial"/>
          <w:bCs w:val="0"/>
          <w:caps/>
          <w:sz w:val="32"/>
        </w:rPr>
        <w:t>ПОСТАНОВЛЕНИЕ</w:t>
      </w:r>
    </w:p>
    <w:p w:rsidR="00CB49B6" w:rsidRPr="00CB49B6" w:rsidRDefault="00CB49B6" w:rsidP="00CB49B6"/>
    <w:p w:rsidR="000A2E81" w:rsidRPr="00711A74" w:rsidRDefault="000A2E81" w:rsidP="000A2E81"/>
    <w:p w:rsidR="000A2E81" w:rsidRDefault="00E61D5E" w:rsidP="000A2E8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056646">
        <w:rPr>
          <w:rFonts w:ascii="Arial" w:hAnsi="Arial" w:cs="Arial"/>
          <w:b/>
          <w:bCs/>
          <w:sz w:val="32"/>
          <w:szCs w:val="32"/>
        </w:rPr>
        <w:t>21 МАРТА</w:t>
      </w:r>
      <w:r w:rsidR="00B56349">
        <w:rPr>
          <w:rFonts w:ascii="Arial" w:hAnsi="Arial" w:cs="Arial"/>
          <w:b/>
          <w:bCs/>
          <w:sz w:val="32"/>
          <w:szCs w:val="32"/>
        </w:rPr>
        <w:t xml:space="preserve"> 2023</w:t>
      </w:r>
      <w:r w:rsidR="00D973B0">
        <w:rPr>
          <w:rFonts w:ascii="Arial" w:hAnsi="Arial" w:cs="Arial"/>
          <w:b/>
          <w:bCs/>
          <w:sz w:val="32"/>
          <w:szCs w:val="32"/>
        </w:rPr>
        <w:t xml:space="preserve"> ГОДА </w:t>
      </w:r>
      <w:r w:rsidR="00955187">
        <w:rPr>
          <w:rFonts w:ascii="Arial" w:hAnsi="Arial" w:cs="Arial"/>
          <w:b/>
          <w:bCs/>
          <w:sz w:val="32"/>
          <w:szCs w:val="32"/>
        </w:rPr>
        <w:t>№</w:t>
      </w:r>
      <w:bookmarkStart w:id="0" w:name="_GoBack"/>
      <w:bookmarkEnd w:id="0"/>
      <w:r w:rsidR="00056646">
        <w:rPr>
          <w:rFonts w:ascii="Arial" w:hAnsi="Arial" w:cs="Arial"/>
          <w:b/>
          <w:bCs/>
          <w:sz w:val="32"/>
          <w:szCs w:val="32"/>
        </w:rPr>
        <w:t xml:space="preserve"> 2</w:t>
      </w:r>
      <w:r w:rsidR="004B4098">
        <w:rPr>
          <w:rFonts w:ascii="Arial" w:hAnsi="Arial" w:cs="Arial"/>
          <w:b/>
          <w:bCs/>
          <w:sz w:val="32"/>
          <w:szCs w:val="32"/>
        </w:rPr>
        <w:t>3</w:t>
      </w:r>
      <w:r w:rsidR="00CB49B6">
        <w:rPr>
          <w:rFonts w:ascii="Arial" w:hAnsi="Arial" w:cs="Arial"/>
          <w:b/>
          <w:bCs/>
          <w:sz w:val="32"/>
          <w:szCs w:val="32"/>
        </w:rPr>
        <w:t xml:space="preserve">-П </w:t>
      </w:r>
    </w:p>
    <w:p w:rsidR="00B56349" w:rsidRDefault="00B56349" w:rsidP="00B56349">
      <w:pPr>
        <w:tabs>
          <w:tab w:val="left" w:pos="2340"/>
          <w:tab w:val="left" w:pos="2430"/>
        </w:tabs>
        <w:rPr>
          <w:rFonts w:ascii="Arial" w:hAnsi="Arial" w:cs="Arial"/>
          <w:b/>
          <w:bCs/>
          <w:sz w:val="32"/>
          <w:szCs w:val="32"/>
        </w:rPr>
      </w:pPr>
    </w:p>
    <w:p w:rsidR="00E61D5E" w:rsidRDefault="00E61D5E" w:rsidP="00E61D5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E61D5E" w:rsidRDefault="00E61D5E" w:rsidP="00E61D5E">
      <w:pPr>
        <w:pStyle w:val="a5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ВНЕСЕНИИ ИЗМЕНЕНИЙ В ПОСТАНОВЛЕНИЕ  АДМИНИСТРАЦИИ МОРДОВСКО-ДАВЫДОВСКОГО СЕЛЬСКОГО ПОСЕЛЕНИЯ КОЧКУРОВСКОГО МУНИЦИПАЛЬНОГО РАЙОНА РЕСПУБЛИКИ МОРДОВИЯ ОТ 23.05.2022 ГОДА № 25-П «ОБ УТВЕРЖДЕНИИ АДМИНИСТРАТИВНОГО РЕГЛАМЕНТА АДМИНИСТРАЦИИ МОРДОВСКО-ДАВЫДОВСКОГО СЕЛЬСКОГО ПОСЕЛЕНИЯ КОЧКУРОВСКОГО МУНИЦИПАЛЬНОГО РАЙОНА РЕСПУБЛИКИ МОРДОВИЯ ПО ПРЕДОСТАВЛЕНИЮ  МУНИЦИПАЛЬНОЙ УСЛУГИ «ВЫДА</w:t>
      </w:r>
      <w:r w:rsidR="00B33D87">
        <w:rPr>
          <w:b/>
          <w:bCs/>
          <w:sz w:val="32"/>
          <w:szCs w:val="32"/>
        </w:rPr>
        <w:t xml:space="preserve">ЧА РАЗРЕШЕНИЙ НА СТРОИТЕЛЬСТВО, </w:t>
      </w:r>
      <w:r>
        <w:rPr>
          <w:b/>
          <w:bCs/>
          <w:sz w:val="32"/>
          <w:szCs w:val="32"/>
        </w:rPr>
        <w:t xml:space="preserve">РЕКОНСТРУКЦИЮ ОБЪЕКТОВ КАПИТАЛЬНОГО СТРОИТЕЛЬСТВА» </w:t>
      </w:r>
    </w:p>
    <w:p w:rsidR="00E61D5E" w:rsidRDefault="00E61D5E" w:rsidP="00E61D5E">
      <w:pPr>
        <w:pStyle w:val="a5"/>
        <w:ind w:firstLine="0"/>
        <w:jc w:val="center"/>
        <w:rPr>
          <w:color w:val="000000"/>
          <w:sz w:val="24"/>
          <w:szCs w:val="24"/>
        </w:rPr>
      </w:pPr>
    </w:p>
    <w:p w:rsidR="00E61D5E" w:rsidRDefault="00E61D5E" w:rsidP="00E61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45A7C">
        <w:rPr>
          <w:rFonts w:ascii="Arial" w:hAnsi="Arial" w:cs="Arial"/>
        </w:rPr>
        <w:t xml:space="preserve">Рассмотрев </w:t>
      </w:r>
      <w:r w:rsidR="00B33D87">
        <w:rPr>
          <w:rFonts w:ascii="Arial" w:hAnsi="Arial" w:cs="Arial"/>
        </w:rPr>
        <w:t xml:space="preserve">протест прокуратуры </w:t>
      </w:r>
      <w:proofErr w:type="spellStart"/>
      <w:r w:rsidR="00B33D87">
        <w:rPr>
          <w:rFonts w:ascii="Arial" w:hAnsi="Arial" w:cs="Arial"/>
        </w:rPr>
        <w:t>Кочкуровского</w:t>
      </w:r>
      <w:proofErr w:type="spellEnd"/>
      <w:r w:rsidR="00B33D87">
        <w:rPr>
          <w:rFonts w:ascii="Arial" w:hAnsi="Arial" w:cs="Arial"/>
        </w:rPr>
        <w:t xml:space="preserve"> района </w:t>
      </w:r>
      <w:r w:rsidR="00745A7C">
        <w:rPr>
          <w:rFonts w:ascii="Arial" w:hAnsi="Arial" w:cs="Arial"/>
        </w:rPr>
        <w:t xml:space="preserve">от 19.01.2023 г. № 7-1-2023 </w:t>
      </w:r>
      <w:r w:rsidR="00B33D87">
        <w:rPr>
          <w:rFonts w:ascii="Arial" w:hAnsi="Arial" w:cs="Arial"/>
        </w:rPr>
        <w:t xml:space="preserve">на постановление администрации </w:t>
      </w:r>
      <w:proofErr w:type="spellStart"/>
      <w:r w:rsidR="00B33D87">
        <w:rPr>
          <w:rFonts w:ascii="Arial" w:hAnsi="Arial" w:cs="Arial"/>
        </w:rPr>
        <w:t>Мордовско-Давыдовского</w:t>
      </w:r>
      <w:proofErr w:type="spellEnd"/>
      <w:r w:rsidR="00B33D87">
        <w:rPr>
          <w:rFonts w:ascii="Arial" w:hAnsi="Arial" w:cs="Arial"/>
        </w:rPr>
        <w:t xml:space="preserve"> сельского поселения </w:t>
      </w:r>
      <w:proofErr w:type="spellStart"/>
      <w:r w:rsidR="00B33D87">
        <w:rPr>
          <w:rFonts w:ascii="Arial" w:hAnsi="Arial" w:cs="Arial"/>
        </w:rPr>
        <w:t>Кочкуровского</w:t>
      </w:r>
      <w:proofErr w:type="spellEnd"/>
      <w:r w:rsidR="00B33D87">
        <w:rPr>
          <w:rFonts w:ascii="Arial" w:hAnsi="Arial" w:cs="Arial"/>
        </w:rPr>
        <w:t xml:space="preserve"> муниципального района Республики Мордовия от 23.05.2022 года № 25-п</w:t>
      </w:r>
      <w:r>
        <w:rPr>
          <w:rFonts w:ascii="Arial" w:hAnsi="Arial" w:cs="Arial"/>
        </w:rPr>
        <w:t xml:space="preserve">, администрация </w:t>
      </w:r>
      <w:proofErr w:type="spellStart"/>
      <w:r>
        <w:rPr>
          <w:rFonts w:ascii="Arial" w:hAnsi="Arial" w:cs="Arial"/>
        </w:rPr>
        <w:t>Мордовско-Давыдовского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Кочкуровского</w:t>
      </w:r>
      <w:proofErr w:type="spellEnd"/>
      <w:r>
        <w:rPr>
          <w:rFonts w:ascii="Arial" w:hAnsi="Arial" w:cs="Arial"/>
        </w:rPr>
        <w:t xml:space="preserve"> муниципального района Республики Мордовия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О С Т А Н О В Л Я Е Т:</w:t>
      </w:r>
    </w:p>
    <w:p w:rsidR="005473A9" w:rsidRDefault="005473A9" w:rsidP="005473A9">
      <w:pPr>
        <w:ind w:firstLine="709"/>
        <w:jc w:val="both"/>
        <w:rPr>
          <w:rFonts w:ascii="Arial" w:hAnsi="Arial" w:cs="Arial"/>
        </w:rPr>
      </w:pPr>
      <w:r w:rsidRPr="00867F93">
        <w:rPr>
          <w:rFonts w:ascii="Arial" w:hAnsi="Arial" w:cs="Arial"/>
        </w:rPr>
        <w:t xml:space="preserve">1.Внести в </w:t>
      </w:r>
      <w:r>
        <w:rPr>
          <w:rFonts w:ascii="Arial" w:hAnsi="Arial" w:cs="Arial"/>
        </w:rPr>
        <w:t xml:space="preserve">Административный регламент </w:t>
      </w:r>
      <w:proofErr w:type="spellStart"/>
      <w:r>
        <w:rPr>
          <w:rFonts w:ascii="Arial" w:hAnsi="Arial" w:cs="Arial"/>
        </w:rPr>
        <w:t>Мордовско-Давыдовского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Кочкуровского</w:t>
      </w:r>
      <w:proofErr w:type="spellEnd"/>
      <w:r>
        <w:rPr>
          <w:rFonts w:ascii="Arial" w:hAnsi="Arial" w:cs="Arial"/>
        </w:rPr>
        <w:t xml:space="preserve"> муниципального района Республики Мордовия</w:t>
      </w:r>
      <w:r w:rsidRPr="00867F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предоставлению муниципальной услуги «Выдача разрешений на строительство, реконструкцию объектов капитального строительства», утвержденного постановлением администрации </w:t>
      </w:r>
      <w:proofErr w:type="spellStart"/>
      <w:r>
        <w:rPr>
          <w:rFonts w:ascii="Arial" w:hAnsi="Arial" w:cs="Arial"/>
        </w:rPr>
        <w:t>Мордовско-Давыдовского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Кочкуровского</w:t>
      </w:r>
      <w:proofErr w:type="spellEnd"/>
      <w:r>
        <w:rPr>
          <w:rFonts w:ascii="Arial" w:hAnsi="Arial" w:cs="Arial"/>
        </w:rPr>
        <w:t xml:space="preserve"> муниципального района Республики Мордовия от 23.05.2022 года № 25-п</w:t>
      </w:r>
      <w:r w:rsidRPr="00867F93">
        <w:rPr>
          <w:rFonts w:ascii="Arial" w:hAnsi="Arial" w:cs="Arial"/>
        </w:rPr>
        <w:t xml:space="preserve"> следующие изменения:</w:t>
      </w:r>
    </w:p>
    <w:p w:rsidR="005473A9" w:rsidRDefault="005473A9" w:rsidP="005473A9">
      <w:pPr>
        <w:ind w:firstLine="709"/>
        <w:jc w:val="both"/>
        <w:rPr>
          <w:rFonts w:ascii="Arial" w:hAnsi="Arial" w:cs="Arial"/>
        </w:rPr>
      </w:pPr>
    </w:p>
    <w:p w:rsidR="005473A9" w:rsidRPr="000B406C" w:rsidRDefault="005473A9" w:rsidP="005473A9">
      <w:pPr>
        <w:ind w:firstLine="709"/>
        <w:jc w:val="both"/>
        <w:rPr>
          <w:rFonts w:ascii="Arial" w:hAnsi="Arial" w:cs="Arial"/>
          <w:b/>
        </w:rPr>
      </w:pPr>
      <w:r w:rsidRPr="000B406C">
        <w:rPr>
          <w:rFonts w:ascii="Arial" w:hAnsi="Arial" w:cs="Arial"/>
          <w:b/>
        </w:rPr>
        <w:t xml:space="preserve">1.1) пункт </w:t>
      </w:r>
      <w:r>
        <w:rPr>
          <w:rFonts w:ascii="Arial" w:hAnsi="Arial" w:cs="Arial"/>
          <w:b/>
        </w:rPr>
        <w:t xml:space="preserve">21 подраздела 6 раздела </w:t>
      </w:r>
      <w:r w:rsidR="00A26896">
        <w:rPr>
          <w:rFonts w:ascii="Arial" w:hAnsi="Arial" w:cs="Arial"/>
          <w:b/>
        </w:rPr>
        <w:t>2</w:t>
      </w:r>
      <w:r w:rsidRPr="000B406C">
        <w:rPr>
          <w:rFonts w:ascii="Arial" w:hAnsi="Arial" w:cs="Arial"/>
          <w:b/>
        </w:rPr>
        <w:t xml:space="preserve"> изложить в следующей редакции:</w:t>
      </w:r>
    </w:p>
    <w:p w:rsidR="00C527C5" w:rsidRPr="00C527C5" w:rsidRDefault="005473A9" w:rsidP="00C527C5">
      <w:pPr>
        <w:shd w:val="clear" w:color="auto" w:fill="FFFFFF"/>
        <w:spacing w:before="360"/>
        <w:ind w:firstLine="54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«21</w:t>
      </w:r>
      <w:r w:rsidR="00C527C5" w:rsidRPr="00C527C5">
        <w:rPr>
          <w:rFonts w:ascii="Arial" w:eastAsia="Times New Roman" w:hAnsi="Arial" w:cs="Arial"/>
          <w:color w:val="000000"/>
        </w:rPr>
        <w:t>. В целях строительства, реконструкции объекта капитального строительства застройщик направляет  заявление о выдаче разрешения на строительство в уполномоченные на выдачу разрешений на строительство в орган местного самоуправления. К указанному заявлению прилагаются следующие документы и сведения:</w:t>
      </w:r>
    </w:p>
    <w:p w:rsidR="00C527C5" w:rsidRPr="00C527C5" w:rsidRDefault="00C527C5" w:rsidP="00C527C5">
      <w:pPr>
        <w:jc w:val="both"/>
        <w:rPr>
          <w:rFonts w:ascii="Arial" w:eastAsia="Times New Roman" w:hAnsi="Arial" w:cs="Arial"/>
        </w:rPr>
      </w:pPr>
    </w:p>
    <w:p w:rsidR="00C527C5" w:rsidRPr="00C527C5" w:rsidRDefault="00C527C5" w:rsidP="00C527C5">
      <w:pPr>
        <w:jc w:val="both"/>
        <w:rPr>
          <w:rFonts w:ascii="Arial" w:eastAsia="Times New Roman" w:hAnsi="Arial" w:cs="Arial"/>
        </w:rPr>
      </w:pPr>
      <w:r w:rsidRPr="00C527C5">
        <w:rPr>
          <w:rFonts w:ascii="Arial" w:eastAsia="Times New Roman" w:hAnsi="Arial" w:cs="Arial"/>
        </w:rPr>
        <w:lastRenderedPageBreak/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 </w:t>
      </w:r>
      <w:hyperlink r:id="rId5" w:anchor="dst3192" w:history="1">
        <w:r w:rsidRPr="004D1EC2">
          <w:rPr>
            <w:rFonts w:ascii="Arial" w:eastAsia="Times New Roman" w:hAnsi="Arial" w:cs="Arial"/>
          </w:rPr>
          <w:t>частью 1.1 статьи 57.3</w:t>
        </w:r>
      </w:hyperlink>
      <w:r w:rsidRPr="00C527C5">
        <w:rPr>
          <w:rFonts w:ascii="Arial" w:eastAsia="Times New Roman" w:hAnsi="Arial" w:cs="Arial"/>
        </w:rPr>
        <w:t> </w:t>
      </w:r>
      <w:r>
        <w:rPr>
          <w:rFonts w:ascii="Arial" w:eastAsia="Times New Roman" w:hAnsi="Arial" w:cs="Arial"/>
        </w:rPr>
        <w:t xml:space="preserve">Градостроительного </w:t>
      </w:r>
      <w:r w:rsidRPr="00C527C5">
        <w:rPr>
          <w:rFonts w:ascii="Arial" w:eastAsia="Times New Roman" w:hAnsi="Arial" w:cs="Arial"/>
        </w:rPr>
        <w:t xml:space="preserve"> Кодекса</w:t>
      </w:r>
      <w:r>
        <w:rPr>
          <w:rFonts w:ascii="Arial" w:eastAsia="Times New Roman" w:hAnsi="Arial" w:cs="Arial"/>
        </w:rPr>
        <w:t xml:space="preserve"> Российской Федерации</w:t>
      </w:r>
      <w:r w:rsidRPr="00C527C5">
        <w:rPr>
          <w:rFonts w:ascii="Arial" w:eastAsia="Times New Roman" w:hAnsi="Arial" w:cs="Arial"/>
        </w:rPr>
        <w:t>;</w:t>
      </w:r>
    </w:p>
    <w:p w:rsidR="00C527C5" w:rsidRDefault="00C527C5" w:rsidP="00C527C5">
      <w:pPr>
        <w:rPr>
          <w:rFonts w:eastAsia="Times New Roman"/>
        </w:rPr>
      </w:pPr>
    </w:p>
    <w:p w:rsidR="00C527C5" w:rsidRPr="00C527C5" w:rsidRDefault="00C527C5" w:rsidP="00C527C5">
      <w:pPr>
        <w:jc w:val="both"/>
        <w:rPr>
          <w:rFonts w:ascii="Arial" w:eastAsia="Times New Roman" w:hAnsi="Arial" w:cs="Arial"/>
        </w:rPr>
      </w:pPr>
      <w:proofErr w:type="gramStart"/>
      <w:r w:rsidRPr="00C527C5">
        <w:rPr>
          <w:rFonts w:ascii="Arial" w:eastAsia="Times New Roman" w:hAnsi="Arial" w:cs="Arial"/>
        </w:rPr>
        <w:t>1.1) при наличии соглашения о передаче в случаях, установленных бюджетным </w:t>
      </w:r>
      <w:hyperlink r:id="rId6" w:anchor="dst3928" w:history="1">
        <w:r w:rsidRPr="004D1EC2">
          <w:rPr>
            <w:rFonts w:ascii="Arial" w:eastAsia="Times New Roman" w:hAnsi="Arial" w:cs="Arial"/>
          </w:rPr>
          <w:t>законодательством</w:t>
        </w:r>
      </w:hyperlink>
      <w:r w:rsidRPr="00C527C5">
        <w:rPr>
          <w:rFonts w:ascii="Arial" w:eastAsia="Times New Roman" w:hAnsi="Arial" w:cs="Arial"/>
        </w:rPr>
        <w:t> 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C527C5">
        <w:rPr>
          <w:rFonts w:ascii="Arial" w:eastAsia="Times New Roman" w:hAnsi="Arial" w:cs="Arial"/>
        </w:rPr>
        <w:t>Росатом</w:t>
      </w:r>
      <w:proofErr w:type="spellEnd"/>
      <w:r w:rsidRPr="00C527C5">
        <w:rPr>
          <w:rFonts w:ascii="Arial" w:eastAsia="Times New Roman" w:hAnsi="Arial" w:cs="Arial"/>
        </w:rPr>
        <w:t>", Государственной корпорацией по космической деятельности "</w:t>
      </w:r>
      <w:proofErr w:type="spellStart"/>
      <w:r w:rsidRPr="00C527C5">
        <w:rPr>
          <w:rFonts w:ascii="Arial" w:eastAsia="Times New Roman" w:hAnsi="Arial" w:cs="Arial"/>
        </w:rPr>
        <w:t>Роскосмос</w:t>
      </w:r>
      <w:proofErr w:type="spellEnd"/>
      <w:r w:rsidRPr="00C527C5">
        <w:rPr>
          <w:rFonts w:ascii="Arial" w:eastAsia="Times New Roman" w:hAnsi="Arial" w:cs="Arial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C527C5">
        <w:rPr>
          <w:rFonts w:ascii="Arial" w:eastAsia="Times New Roman" w:hAnsi="Arial" w:cs="Arial"/>
        </w:rPr>
        <w:t xml:space="preserve"> соглашение;</w:t>
      </w:r>
    </w:p>
    <w:p w:rsidR="004D1EC2" w:rsidRDefault="004D1EC2" w:rsidP="00C527C5">
      <w:pPr>
        <w:rPr>
          <w:rFonts w:eastAsia="Times New Roman"/>
        </w:rPr>
      </w:pPr>
    </w:p>
    <w:p w:rsidR="00C527C5" w:rsidRPr="00C527C5" w:rsidRDefault="00C527C5" w:rsidP="004D1EC2">
      <w:pPr>
        <w:jc w:val="both"/>
        <w:rPr>
          <w:rFonts w:ascii="Arial" w:eastAsia="Times New Roman" w:hAnsi="Arial" w:cs="Arial"/>
        </w:rPr>
      </w:pPr>
      <w:proofErr w:type="gramStart"/>
      <w:r w:rsidRPr="00C527C5">
        <w:rPr>
          <w:rFonts w:ascii="Arial" w:eastAsia="Times New Roman" w:hAnsi="Arial" w:cs="Arial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 </w:t>
      </w:r>
      <w:hyperlink r:id="rId7" w:anchor="dst100014" w:history="1">
        <w:r w:rsidRPr="004D1EC2">
          <w:rPr>
            <w:rFonts w:ascii="Arial" w:eastAsia="Times New Roman" w:hAnsi="Arial" w:cs="Arial"/>
          </w:rPr>
          <w:t>случаев</w:t>
        </w:r>
      </w:hyperlink>
      <w:r w:rsidRPr="00C527C5">
        <w:rPr>
          <w:rFonts w:ascii="Arial" w:eastAsia="Times New Roman" w:hAnsi="Arial" w:cs="Arial"/>
        </w:rPr>
        <w:t>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C527C5">
        <w:rPr>
          <w:rFonts w:ascii="Arial" w:eastAsia="Times New Roman" w:hAnsi="Arial" w:cs="Arial"/>
        </w:rPr>
        <w:t xml:space="preserve"> </w:t>
      </w:r>
      <w:proofErr w:type="gramStart"/>
      <w:r w:rsidRPr="00C527C5">
        <w:rPr>
          <w:rFonts w:ascii="Arial" w:eastAsia="Times New Roman" w:hAnsi="Arial" w:cs="Arial"/>
        </w:rPr>
        <w:t>случае</w:t>
      </w:r>
      <w:proofErr w:type="gramEnd"/>
      <w:r w:rsidRPr="00C527C5">
        <w:rPr>
          <w:rFonts w:ascii="Arial" w:eastAsia="Times New Roman" w:hAnsi="Arial" w:cs="Arial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4D1EC2" w:rsidRDefault="004D1EC2" w:rsidP="00C527C5">
      <w:pPr>
        <w:rPr>
          <w:rFonts w:eastAsia="Times New Roman"/>
        </w:rPr>
      </w:pPr>
    </w:p>
    <w:p w:rsidR="004D1EC2" w:rsidRPr="00C527C5" w:rsidRDefault="00C527C5" w:rsidP="004D1EC2">
      <w:pPr>
        <w:jc w:val="both"/>
        <w:rPr>
          <w:rFonts w:ascii="Arial" w:eastAsia="Times New Roman" w:hAnsi="Arial" w:cs="Arial"/>
        </w:rPr>
      </w:pPr>
      <w:r w:rsidRPr="00C527C5">
        <w:rPr>
          <w:rFonts w:ascii="Arial" w:eastAsia="Times New Roman" w:hAnsi="Arial" w:cs="Arial"/>
        </w:rPr>
        <w:t>3) результаты инженерных изысканий и следующие материалы, содержащиеся в утвержденной в соответствии с </w:t>
      </w:r>
      <w:hyperlink r:id="rId8" w:anchor="dst3049" w:history="1">
        <w:r w:rsidRPr="004D1EC2">
          <w:rPr>
            <w:rFonts w:ascii="Arial" w:eastAsia="Times New Roman" w:hAnsi="Arial" w:cs="Arial"/>
          </w:rPr>
          <w:t>частью 15 статьи 48</w:t>
        </w:r>
      </w:hyperlink>
      <w:r w:rsidRPr="00C527C5">
        <w:rPr>
          <w:rFonts w:ascii="Arial" w:eastAsia="Times New Roman" w:hAnsi="Arial" w:cs="Arial"/>
        </w:rPr>
        <w:t> </w:t>
      </w:r>
      <w:r w:rsidR="004D1EC2">
        <w:rPr>
          <w:rFonts w:ascii="Arial" w:eastAsia="Times New Roman" w:hAnsi="Arial" w:cs="Arial"/>
        </w:rPr>
        <w:t xml:space="preserve">Градостроительного </w:t>
      </w:r>
      <w:r w:rsidR="004D1EC2" w:rsidRPr="00C527C5">
        <w:rPr>
          <w:rFonts w:ascii="Arial" w:eastAsia="Times New Roman" w:hAnsi="Arial" w:cs="Arial"/>
        </w:rPr>
        <w:t xml:space="preserve"> Кодекса</w:t>
      </w:r>
      <w:r w:rsidR="004D1EC2">
        <w:rPr>
          <w:rFonts w:ascii="Arial" w:eastAsia="Times New Roman" w:hAnsi="Arial" w:cs="Arial"/>
        </w:rPr>
        <w:t xml:space="preserve"> Российской Федерации</w:t>
      </w:r>
      <w:r w:rsidR="004D1EC2" w:rsidRPr="00C527C5">
        <w:rPr>
          <w:rFonts w:ascii="Arial" w:eastAsia="Times New Roman" w:hAnsi="Arial" w:cs="Arial"/>
        </w:rPr>
        <w:t>;</w:t>
      </w:r>
    </w:p>
    <w:p w:rsidR="00C527C5" w:rsidRPr="00C527C5" w:rsidRDefault="00C527C5" w:rsidP="00C527C5">
      <w:pPr>
        <w:rPr>
          <w:rFonts w:ascii="Arial" w:eastAsia="Times New Roman" w:hAnsi="Arial" w:cs="Arial"/>
        </w:rPr>
      </w:pPr>
      <w:r w:rsidRPr="00C527C5">
        <w:rPr>
          <w:rFonts w:ascii="Arial" w:eastAsia="Times New Roman" w:hAnsi="Arial" w:cs="Arial"/>
        </w:rPr>
        <w:t>проектной документации:</w:t>
      </w:r>
    </w:p>
    <w:p w:rsidR="004D1EC2" w:rsidRDefault="004D1EC2" w:rsidP="00C527C5">
      <w:pPr>
        <w:rPr>
          <w:rFonts w:eastAsia="Times New Roman"/>
        </w:rPr>
      </w:pPr>
    </w:p>
    <w:p w:rsidR="00C527C5" w:rsidRPr="00C527C5" w:rsidRDefault="00C527C5" w:rsidP="004D1EC2">
      <w:pPr>
        <w:jc w:val="both"/>
        <w:rPr>
          <w:rFonts w:ascii="Arial" w:eastAsia="Times New Roman" w:hAnsi="Arial" w:cs="Arial"/>
        </w:rPr>
      </w:pPr>
      <w:r w:rsidRPr="00C527C5">
        <w:rPr>
          <w:rFonts w:ascii="Arial" w:eastAsia="Times New Roman" w:hAnsi="Arial" w:cs="Arial"/>
        </w:rPr>
        <w:t>а) пояснительная записка;</w:t>
      </w:r>
    </w:p>
    <w:p w:rsidR="00C527C5" w:rsidRPr="00C527C5" w:rsidRDefault="00C527C5" w:rsidP="004D1EC2">
      <w:pPr>
        <w:jc w:val="both"/>
        <w:rPr>
          <w:rFonts w:ascii="Arial" w:eastAsia="Times New Roman" w:hAnsi="Arial" w:cs="Arial"/>
        </w:rPr>
      </w:pPr>
      <w:proofErr w:type="gramStart"/>
      <w:r w:rsidRPr="00C527C5">
        <w:rPr>
          <w:rFonts w:ascii="Arial" w:eastAsia="Times New Roman" w:hAnsi="Arial" w:cs="Arial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 </w:t>
      </w:r>
      <w:hyperlink r:id="rId9" w:anchor="dst100014" w:history="1">
        <w:r w:rsidRPr="005473A9">
          <w:rPr>
            <w:rFonts w:ascii="Arial" w:eastAsia="Times New Roman" w:hAnsi="Arial" w:cs="Arial"/>
          </w:rPr>
          <w:t>случаев</w:t>
        </w:r>
      </w:hyperlink>
      <w:r w:rsidRPr="00C527C5">
        <w:rPr>
          <w:rFonts w:ascii="Arial" w:eastAsia="Times New Roman" w:hAnsi="Arial" w:cs="Arial"/>
        </w:rPr>
        <w:t>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C527C5" w:rsidRPr="00C527C5" w:rsidRDefault="00C527C5" w:rsidP="004D1EC2">
      <w:pPr>
        <w:jc w:val="both"/>
        <w:rPr>
          <w:rFonts w:ascii="Arial" w:eastAsia="Times New Roman" w:hAnsi="Arial" w:cs="Arial"/>
        </w:rPr>
      </w:pPr>
      <w:proofErr w:type="gramStart"/>
      <w:r w:rsidRPr="00C527C5">
        <w:rPr>
          <w:rFonts w:ascii="Arial" w:eastAsia="Times New Roman" w:hAnsi="Arial" w:cs="Arial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C527C5" w:rsidRPr="00C527C5" w:rsidRDefault="00C527C5" w:rsidP="004D1EC2">
      <w:pPr>
        <w:jc w:val="both"/>
        <w:rPr>
          <w:rFonts w:ascii="Arial" w:eastAsia="Times New Roman" w:hAnsi="Arial" w:cs="Arial"/>
        </w:rPr>
      </w:pPr>
      <w:r w:rsidRPr="00C527C5">
        <w:rPr>
          <w:rFonts w:ascii="Arial" w:eastAsia="Times New Roman" w:hAnsi="Arial" w:cs="Arial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4D1EC2" w:rsidRDefault="004D1EC2" w:rsidP="00C527C5">
      <w:pPr>
        <w:rPr>
          <w:rFonts w:eastAsia="Times New Roman"/>
        </w:rPr>
      </w:pPr>
    </w:p>
    <w:p w:rsidR="00C527C5" w:rsidRPr="00C527C5" w:rsidRDefault="00C527C5" w:rsidP="004D1EC2">
      <w:pPr>
        <w:jc w:val="both"/>
        <w:rPr>
          <w:rFonts w:ascii="Arial" w:eastAsia="Times New Roman" w:hAnsi="Arial" w:cs="Arial"/>
        </w:rPr>
      </w:pPr>
      <w:proofErr w:type="gramStart"/>
      <w:r w:rsidRPr="00C527C5">
        <w:rPr>
          <w:rFonts w:ascii="Arial" w:eastAsia="Times New Roman" w:hAnsi="Arial" w:cs="Arial"/>
        </w:rPr>
        <w:lastRenderedPageBreak/>
        <w:t>4) положительное заключение экспертизы проектной документации (в части соответствия проектной документации требованиям, указанным в </w:t>
      </w:r>
      <w:hyperlink r:id="rId10" w:anchor="dst2910" w:history="1">
        <w:r w:rsidRPr="004D1EC2">
          <w:rPr>
            <w:rFonts w:ascii="Arial" w:eastAsia="Times New Roman" w:hAnsi="Arial" w:cs="Arial"/>
          </w:rPr>
          <w:t>пункте 1 части 5 статьи 49</w:t>
        </w:r>
      </w:hyperlink>
      <w:r w:rsidRPr="00C527C5">
        <w:rPr>
          <w:rFonts w:ascii="Arial" w:eastAsia="Times New Roman" w:hAnsi="Arial" w:cs="Arial"/>
        </w:rPr>
        <w:t> </w:t>
      </w:r>
      <w:r w:rsidR="004D1EC2">
        <w:rPr>
          <w:rFonts w:ascii="Arial" w:eastAsia="Times New Roman" w:hAnsi="Arial" w:cs="Arial"/>
        </w:rPr>
        <w:t xml:space="preserve">Градостроительного </w:t>
      </w:r>
      <w:r w:rsidR="004D1EC2" w:rsidRPr="00C527C5">
        <w:rPr>
          <w:rFonts w:ascii="Arial" w:eastAsia="Times New Roman" w:hAnsi="Arial" w:cs="Arial"/>
        </w:rPr>
        <w:t xml:space="preserve"> Кодекса</w:t>
      </w:r>
      <w:r w:rsidR="004D1EC2">
        <w:rPr>
          <w:rFonts w:ascii="Arial" w:eastAsia="Times New Roman" w:hAnsi="Arial" w:cs="Arial"/>
        </w:rPr>
        <w:t xml:space="preserve"> Российской Федерации)</w:t>
      </w:r>
      <w:r w:rsidRPr="00C527C5">
        <w:rPr>
          <w:rFonts w:ascii="Arial" w:eastAsia="Times New Roman" w:hAnsi="Arial" w:cs="Arial"/>
        </w:rPr>
        <w:t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C527C5">
        <w:rPr>
          <w:rFonts w:ascii="Arial" w:eastAsia="Times New Roman" w:hAnsi="Arial" w:cs="Arial"/>
        </w:rPr>
        <w:t xml:space="preserve"> </w:t>
      </w:r>
      <w:proofErr w:type="gramStart"/>
      <w:r w:rsidRPr="00C527C5">
        <w:rPr>
          <w:rFonts w:ascii="Arial" w:eastAsia="Times New Roman" w:hAnsi="Arial" w:cs="Arial"/>
        </w:rPr>
        <w:t>случае, предусмотренном </w:t>
      </w:r>
      <w:hyperlink r:id="rId11" w:anchor="dst448" w:history="1">
        <w:r w:rsidRPr="004D1EC2">
          <w:rPr>
            <w:rFonts w:ascii="Arial" w:eastAsia="Times New Roman" w:hAnsi="Arial" w:cs="Arial"/>
          </w:rPr>
          <w:t>частью 12.1 статьи 48</w:t>
        </w:r>
      </w:hyperlink>
      <w:r w:rsidRPr="00C527C5">
        <w:rPr>
          <w:rFonts w:ascii="Arial" w:eastAsia="Times New Roman" w:hAnsi="Arial" w:cs="Arial"/>
        </w:rPr>
        <w:t> </w:t>
      </w:r>
      <w:r w:rsidR="004D1EC2">
        <w:rPr>
          <w:rFonts w:ascii="Arial" w:eastAsia="Times New Roman" w:hAnsi="Arial" w:cs="Arial"/>
        </w:rPr>
        <w:t xml:space="preserve">Градостроительного </w:t>
      </w:r>
      <w:r w:rsidR="004D1EC2" w:rsidRPr="00C527C5">
        <w:rPr>
          <w:rFonts w:ascii="Arial" w:eastAsia="Times New Roman" w:hAnsi="Arial" w:cs="Arial"/>
        </w:rPr>
        <w:t xml:space="preserve"> Кодекса</w:t>
      </w:r>
      <w:r w:rsidR="004D1EC2">
        <w:rPr>
          <w:rFonts w:ascii="Arial" w:eastAsia="Times New Roman" w:hAnsi="Arial" w:cs="Arial"/>
        </w:rPr>
        <w:t xml:space="preserve"> Российской Федерации</w:t>
      </w:r>
      <w:r w:rsidRPr="00C527C5">
        <w:rPr>
          <w:rFonts w:ascii="Arial" w:eastAsia="Times New Roman" w:hAnsi="Arial" w:cs="Arial"/>
        </w:rPr>
        <w:t>), если такая проектная документация подлежит экспертизе в соответствии со </w:t>
      </w:r>
      <w:hyperlink r:id="rId12" w:anchor="dst101091" w:history="1">
        <w:r w:rsidRPr="004D1EC2">
          <w:rPr>
            <w:rFonts w:ascii="Arial" w:eastAsia="Times New Roman" w:hAnsi="Arial" w:cs="Arial"/>
          </w:rPr>
          <w:t>статьей 49</w:t>
        </w:r>
      </w:hyperlink>
      <w:r w:rsidRPr="00C527C5">
        <w:rPr>
          <w:rFonts w:ascii="Arial" w:eastAsia="Times New Roman" w:hAnsi="Arial" w:cs="Arial"/>
        </w:rPr>
        <w:t> </w:t>
      </w:r>
      <w:r w:rsidR="004D1EC2">
        <w:rPr>
          <w:rFonts w:ascii="Arial" w:eastAsia="Times New Roman" w:hAnsi="Arial" w:cs="Arial"/>
        </w:rPr>
        <w:t xml:space="preserve">Градостроительного </w:t>
      </w:r>
      <w:r w:rsidR="004D1EC2" w:rsidRPr="00C527C5">
        <w:rPr>
          <w:rFonts w:ascii="Arial" w:eastAsia="Times New Roman" w:hAnsi="Arial" w:cs="Arial"/>
        </w:rPr>
        <w:t xml:space="preserve"> Кодекса</w:t>
      </w:r>
      <w:r w:rsidR="004D1EC2">
        <w:rPr>
          <w:rFonts w:ascii="Arial" w:eastAsia="Times New Roman" w:hAnsi="Arial" w:cs="Arial"/>
        </w:rPr>
        <w:t xml:space="preserve"> Российской Федерации)</w:t>
      </w:r>
      <w:r w:rsidRPr="00C527C5">
        <w:rPr>
          <w:rFonts w:ascii="Arial" w:eastAsia="Times New Roman" w:hAnsi="Arial" w:cs="Arial"/>
        </w:rPr>
        <w:t>, положительное заключение государственной экспертизы проектной документации в случаях, предусмотренных </w:t>
      </w:r>
      <w:hyperlink r:id="rId13" w:anchor="dst500" w:history="1">
        <w:r w:rsidRPr="004D1EC2">
          <w:rPr>
            <w:rFonts w:ascii="Arial" w:eastAsia="Times New Roman" w:hAnsi="Arial" w:cs="Arial"/>
          </w:rPr>
          <w:t>частью 3.4 статьи 49</w:t>
        </w:r>
      </w:hyperlink>
      <w:r w:rsidRPr="00C527C5">
        <w:rPr>
          <w:rFonts w:ascii="Arial" w:eastAsia="Times New Roman" w:hAnsi="Arial" w:cs="Arial"/>
        </w:rPr>
        <w:t> </w:t>
      </w:r>
      <w:r w:rsidR="004D1EC2">
        <w:rPr>
          <w:rFonts w:ascii="Arial" w:eastAsia="Times New Roman" w:hAnsi="Arial" w:cs="Arial"/>
        </w:rPr>
        <w:t xml:space="preserve">Градостроительного </w:t>
      </w:r>
      <w:r w:rsidR="004D1EC2" w:rsidRPr="00C527C5">
        <w:rPr>
          <w:rFonts w:ascii="Arial" w:eastAsia="Times New Roman" w:hAnsi="Arial" w:cs="Arial"/>
        </w:rPr>
        <w:t xml:space="preserve"> Кодекса</w:t>
      </w:r>
      <w:r w:rsidR="004D1EC2">
        <w:rPr>
          <w:rFonts w:ascii="Arial" w:eastAsia="Times New Roman" w:hAnsi="Arial" w:cs="Arial"/>
        </w:rPr>
        <w:t xml:space="preserve"> Российской Федерации,</w:t>
      </w:r>
      <w:r w:rsidRPr="00C527C5">
        <w:rPr>
          <w:rFonts w:ascii="Arial" w:eastAsia="Times New Roman" w:hAnsi="Arial" w:cs="Arial"/>
        </w:rPr>
        <w:t xml:space="preserve"> положительное заключение государственной экологической экспертизы проектной документации в случаях, предусмотренных </w:t>
      </w:r>
      <w:hyperlink r:id="rId14" w:anchor="dst101402" w:history="1">
        <w:r w:rsidRPr="004D1EC2">
          <w:rPr>
            <w:rFonts w:ascii="Arial" w:eastAsia="Times New Roman" w:hAnsi="Arial" w:cs="Arial"/>
          </w:rPr>
          <w:t>частью 6 статьи 49</w:t>
        </w:r>
      </w:hyperlink>
      <w:r w:rsidRPr="00C527C5">
        <w:rPr>
          <w:rFonts w:ascii="Arial" w:eastAsia="Times New Roman" w:hAnsi="Arial" w:cs="Arial"/>
        </w:rPr>
        <w:t> </w:t>
      </w:r>
      <w:r w:rsidR="004D1EC2">
        <w:rPr>
          <w:rFonts w:ascii="Arial" w:eastAsia="Times New Roman" w:hAnsi="Arial" w:cs="Arial"/>
        </w:rPr>
        <w:t xml:space="preserve">Градостроительного </w:t>
      </w:r>
      <w:r w:rsidR="004D1EC2" w:rsidRPr="00C527C5">
        <w:rPr>
          <w:rFonts w:ascii="Arial" w:eastAsia="Times New Roman" w:hAnsi="Arial" w:cs="Arial"/>
        </w:rPr>
        <w:t xml:space="preserve"> Кодекса</w:t>
      </w:r>
      <w:r w:rsidR="004D1EC2">
        <w:rPr>
          <w:rFonts w:ascii="Arial" w:eastAsia="Times New Roman" w:hAnsi="Arial" w:cs="Arial"/>
        </w:rPr>
        <w:t xml:space="preserve"> Российской Федерации</w:t>
      </w:r>
      <w:r w:rsidRPr="00C527C5">
        <w:rPr>
          <w:rFonts w:ascii="Arial" w:eastAsia="Times New Roman" w:hAnsi="Arial" w:cs="Arial"/>
        </w:rPr>
        <w:t>;</w:t>
      </w:r>
      <w:proofErr w:type="gramEnd"/>
    </w:p>
    <w:p w:rsidR="004D1EC2" w:rsidRDefault="004D1EC2" w:rsidP="00C527C5">
      <w:pPr>
        <w:rPr>
          <w:rFonts w:eastAsia="Times New Roman"/>
        </w:rPr>
      </w:pPr>
    </w:p>
    <w:p w:rsidR="004D1EC2" w:rsidRPr="00C527C5" w:rsidRDefault="00C527C5" w:rsidP="004D1EC2">
      <w:pPr>
        <w:jc w:val="both"/>
        <w:rPr>
          <w:rFonts w:ascii="Arial" w:eastAsia="Times New Roman" w:hAnsi="Arial" w:cs="Arial"/>
        </w:rPr>
      </w:pPr>
      <w:proofErr w:type="gramStart"/>
      <w:r w:rsidRPr="00C527C5">
        <w:rPr>
          <w:rFonts w:ascii="Arial" w:eastAsia="Times New Roman" w:hAnsi="Arial" w:cs="Arial"/>
        </w:rPr>
        <w:t>4.2) подтверждение соответствия вносимых в проектную документацию изменений требованиям, указанным в </w:t>
      </w:r>
      <w:hyperlink r:id="rId15" w:anchor="dst3054" w:history="1">
        <w:r w:rsidRPr="004D1EC2">
          <w:rPr>
            <w:rFonts w:ascii="Arial" w:eastAsia="Times New Roman" w:hAnsi="Arial" w:cs="Arial"/>
          </w:rPr>
          <w:t>части 3.8 статьи 49</w:t>
        </w:r>
      </w:hyperlink>
      <w:r w:rsidRPr="00C527C5">
        <w:rPr>
          <w:rFonts w:ascii="Arial" w:eastAsia="Times New Roman" w:hAnsi="Arial" w:cs="Arial"/>
        </w:rPr>
        <w:t> </w:t>
      </w:r>
      <w:r w:rsidR="004D1EC2" w:rsidRPr="004D1EC2">
        <w:rPr>
          <w:rFonts w:ascii="Arial" w:eastAsia="Times New Roman" w:hAnsi="Arial" w:cs="Arial"/>
        </w:rPr>
        <w:t xml:space="preserve">Градостроительного </w:t>
      </w:r>
      <w:r w:rsidR="004D1EC2" w:rsidRPr="00C527C5">
        <w:rPr>
          <w:rFonts w:ascii="Arial" w:eastAsia="Times New Roman" w:hAnsi="Arial" w:cs="Arial"/>
        </w:rPr>
        <w:t xml:space="preserve"> Кодекса</w:t>
      </w:r>
      <w:r w:rsidR="004D1EC2" w:rsidRPr="004D1EC2">
        <w:rPr>
          <w:rFonts w:ascii="Arial" w:eastAsia="Times New Roman" w:hAnsi="Arial" w:cs="Arial"/>
        </w:rPr>
        <w:t xml:space="preserve"> Российской Федерации</w:t>
      </w:r>
      <w:r w:rsidRPr="00C527C5">
        <w:rPr>
          <w:rFonts w:ascii="Arial" w:eastAsia="Times New Roman" w:hAnsi="Arial" w:cs="Arial"/>
        </w:rPr>
        <w:t xml:space="preserve">, предоставленное лицом, являющимся членом </w:t>
      </w:r>
      <w:proofErr w:type="spellStart"/>
      <w:r w:rsidRPr="00C527C5">
        <w:rPr>
          <w:rFonts w:ascii="Arial" w:eastAsia="Times New Roman" w:hAnsi="Arial" w:cs="Arial"/>
        </w:rPr>
        <w:t>саморегулируемой</w:t>
      </w:r>
      <w:proofErr w:type="spellEnd"/>
      <w:r w:rsidRPr="00C527C5">
        <w:rPr>
          <w:rFonts w:ascii="Arial" w:eastAsia="Times New Roman" w:hAnsi="Arial" w:cs="Arial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</w:t>
      </w:r>
      <w:proofErr w:type="gramEnd"/>
      <w:r w:rsidRPr="00C527C5">
        <w:rPr>
          <w:rFonts w:ascii="Arial" w:eastAsia="Times New Roman" w:hAnsi="Arial" w:cs="Arial"/>
        </w:rPr>
        <w:t xml:space="preserve"> в соответствии с </w:t>
      </w:r>
      <w:hyperlink r:id="rId16" w:anchor="dst3054" w:history="1">
        <w:r w:rsidRPr="004D1EC2">
          <w:rPr>
            <w:rFonts w:ascii="Arial" w:eastAsia="Times New Roman" w:hAnsi="Arial" w:cs="Arial"/>
          </w:rPr>
          <w:t>частью 3.8 статьи 49</w:t>
        </w:r>
      </w:hyperlink>
      <w:r w:rsidRPr="00C527C5">
        <w:rPr>
          <w:rFonts w:ascii="Arial" w:eastAsia="Times New Roman" w:hAnsi="Arial" w:cs="Arial"/>
        </w:rPr>
        <w:t> </w:t>
      </w:r>
      <w:r w:rsidR="004D1EC2" w:rsidRPr="004D1EC2">
        <w:rPr>
          <w:rFonts w:ascii="Arial" w:eastAsia="Times New Roman" w:hAnsi="Arial" w:cs="Arial"/>
        </w:rPr>
        <w:t xml:space="preserve">Градостроительного </w:t>
      </w:r>
      <w:r w:rsidR="004D1EC2" w:rsidRPr="00C527C5">
        <w:rPr>
          <w:rFonts w:ascii="Arial" w:eastAsia="Times New Roman" w:hAnsi="Arial" w:cs="Arial"/>
        </w:rPr>
        <w:t xml:space="preserve"> Кодекса</w:t>
      </w:r>
      <w:r w:rsidR="004D1EC2" w:rsidRPr="004D1EC2">
        <w:rPr>
          <w:rFonts w:ascii="Arial" w:eastAsia="Times New Roman" w:hAnsi="Arial" w:cs="Arial"/>
        </w:rPr>
        <w:t xml:space="preserve"> Российской Федерации</w:t>
      </w:r>
      <w:r w:rsidR="004D1EC2" w:rsidRPr="00C527C5">
        <w:rPr>
          <w:rFonts w:ascii="Arial" w:eastAsia="Times New Roman" w:hAnsi="Arial" w:cs="Arial"/>
        </w:rPr>
        <w:t>;</w:t>
      </w:r>
    </w:p>
    <w:p w:rsidR="004D1EC2" w:rsidRDefault="004D1EC2" w:rsidP="00C527C5">
      <w:pPr>
        <w:rPr>
          <w:rFonts w:eastAsia="Times New Roman"/>
        </w:rPr>
      </w:pPr>
    </w:p>
    <w:p w:rsidR="004D1EC2" w:rsidRPr="00C527C5" w:rsidRDefault="00C527C5" w:rsidP="004D1EC2">
      <w:pPr>
        <w:jc w:val="both"/>
        <w:rPr>
          <w:rFonts w:ascii="Arial" w:eastAsia="Times New Roman" w:hAnsi="Arial" w:cs="Arial"/>
        </w:rPr>
      </w:pPr>
      <w:proofErr w:type="gramStart"/>
      <w:r w:rsidRPr="00C527C5">
        <w:rPr>
          <w:rFonts w:ascii="Arial" w:eastAsia="Times New Roman" w:hAnsi="Arial" w:cs="Arial"/>
        </w:rPr>
        <w:t>4.3) подтверждение соответствия вносимых в проектную документацию изменений требованиям, указанным в </w:t>
      </w:r>
      <w:hyperlink r:id="rId17" w:anchor="dst3060" w:history="1">
        <w:r w:rsidRPr="004D1EC2">
          <w:rPr>
            <w:rFonts w:ascii="Arial" w:eastAsia="Times New Roman" w:hAnsi="Arial" w:cs="Arial"/>
          </w:rPr>
          <w:t>части 3.9 статьи 49</w:t>
        </w:r>
      </w:hyperlink>
      <w:r w:rsidRPr="00C527C5">
        <w:rPr>
          <w:rFonts w:ascii="Arial" w:eastAsia="Times New Roman" w:hAnsi="Arial" w:cs="Arial"/>
        </w:rPr>
        <w:t> </w:t>
      </w:r>
      <w:r w:rsidR="004D1EC2" w:rsidRPr="004D1EC2">
        <w:rPr>
          <w:rFonts w:ascii="Arial" w:eastAsia="Times New Roman" w:hAnsi="Arial" w:cs="Arial"/>
        </w:rPr>
        <w:t xml:space="preserve">Градостроительного </w:t>
      </w:r>
      <w:r w:rsidR="004D1EC2" w:rsidRPr="00C527C5">
        <w:rPr>
          <w:rFonts w:ascii="Arial" w:eastAsia="Times New Roman" w:hAnsi="Arial" w:cs="Arial"/>
        </w:rPr>
        <w:t xml:space="preserve"> Кодекса</w:t>
      </w:r>
      <w:r w:rsidR="004D1EC2" w:rsidRPr="004D1EC2">
        <w:rPr>
          <w:rFonts w:ascii="Arial" w:eastAsia="Times New Roman" w:hAnsi="Arial" w:cs="Arial"/>
        </w:rPr>
        <w:t xml:space="preserve"> Российской Федерации</w:t>
      </w:r>
      <w:r w:rsidRPr="00C527C5">
        <w:rPr>
          <w:rFonts w:ascii="Arial" w:eastAsia="Times New Roman" w:hAnsi="Arial" w:cs="Arial"/>
        </w:rPr>
        <w:t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 </w:t>
      </w:r>
      <w:hyperlink r:id="rId18" w:anchor="dst3060" w:history="1">
        <w:r w:rsidRPr="004D1EC2">
          <w:rPr>
            <w:rFonts w:ascii="Arial" w:eastAsia="Times New Roman" w:hAnsi="Arial" w:cs="Arial"/>
          </w:rPr>
          <w:t>частью 3.9 статьи 49</w:t>
        </w:r>
      </w:hyperlink>
      <w:r w:rsidRPr="00C527C5">
        <w:rPr>
          <w:rFonts w:ascii="Arial" w:eastAsia="Times New Roman" w:hAnsi="Arial" w:cs="Arial"/>
        </w:rPr>
        <w:t> </w:t>
      </w:r>
      <w:r w:rsidR="004D1EC2" w:rsidRPr="004D1EC2">
        <w:rPr>
          <w:rFonts w:ascii="Arial" w:eastAsia="Times New Roman" w:hAnsi="Arial" w:cs="Arial"/>
        </w:rPr>
        <w:t xml:space="preserve">Градостроительного </w:t>
      </w:r>
      <w:r w:rsidR="004D1EC2" w:rsidRPr="00C527C5">
        <w:rPr>
          <w:rFonts w:ascii="Arial" w:eastAsia="Times New Roman" w:hAnsi="Arial" w:cs="Arial"/>
        </w:rPr>
        <w:t xml:space="preserve"> Кодекса</w:t>
      </w:r>
      <w:r w:rsidR="004D1EC2" w:rsidRPr="004D1EC2">
        <w:rPr>
          <w:rFonts w:ascii="Arial" w:eastAsia="Times New Roman" w:hAnsi="Arial" w:cs="Arial"/>
        </w:rPr>
        <w:t xml:space="preserve"> Российской Федерации</w:t>
      </w:r>
      <w:r w:rsidR="004D1EC2" w:rsidRPr="00C527C5">
        <w:rPr>
          <w:rFonts w:ascii="Arial" w:eastAsia="Times New Roman" w:hAnsi="Arial" w:cs="Arial"/>
        </w:rPr>
        <w:t>;</w:t>
      </w:r>
      <w:proofErr w:type="gramEnd"/>
    </w:p>
    <w:p w:rsidR="00C527C5" w:rsidRPr="00C527C5" w:rsidRDefault="00C527C5" w:rsidP="00C527C5">
      <w:pPr>
        <w:shd w:val="clear" w:color="auto" w:fill="FFFFFF"/>
        <w:spacing w:before="210" w:line="360" w:lineRule="atLeast"/>
        <w:rPr>
          <w:rFonts w:eastAsia="Times New Roman"/>
          <w:color w:val="828282"/>
          <w:sz w:val="28"/>
          <w:szCs w:val="28"/>
        </w:rPr>
      </w:pPr>
    </w:p>
    <w:p w:rsidR="00C527C5" w:rsidRPr="00C527C5" w:rsidRDefault="00C527C5" w:rsidP="004D1EC2">
      <w:pPr>
        <w:jc w:val="both"/>
        <w:rPr>
          <w:rFonts w:ascii="Arial" w:eastAsia="Times New Roman" w:hAnsi="Arial" w:cs="Arial"/>
        </w:rPr>
      </w:pPr>
      <w:r w:rsidRPr="00C527C5">
        <w:rPr>
          <w:rFonts w:ascii="Arial" w:eastAsia="Times New Roman" w:hAnsi="Arial" w:cs="Arial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 </w:t>
      </w:r>
      <w:hyperlink r:id="rId19" w:anchor="dst100628" w:history="1">
        <w:r w:rsidRPr="004D1EC2">
          <w:rPr>
            <w:rFonts w:ascii="Arial" w:eastAsia="Times New Roman" w:hAnsi="Arial" w:cs="Arial"/>
          </w:rPr>
          <w:t>статьей 40</w:t>
        </w:r>
      </w:hyperlink>
      <w:r w:rsidRPr="00C527C5">
        <w:rPr>
          <w:rFonts w:ascii="Arial" w:eastAsia="Times New Roman" w:hAnsi="Arial" w:cs="Arial"/>
        </w:rPr>
        <w:t> </w:t>
      </w:r>
      <w:r w:rsidR="004D1EC2" w:rsidRPr="004D1EC2">
        <w:rPr>
          <w:rFonts w:ascii="Arial" w:eastAsia="Times New Roman" w:hAnsi="Arial" w:cs="Arial"/>
        </w:rPr>
        <w:t xml:space="preserve">Градостроительного </w:t>
      </w:r>
      <w:r w:rsidR="004D1EC2" w:rsidRPr="00C527C5">
        <w:rPr>
          <w:rFonts w:ascii="Arial" w:eastAsia="Times New Roman" w:hAnsi="Arial" w:cs="Arial"/>
        </w:rPr>
        <w:t xml:space="preserve"> Кодекса</w:t>
      </w:r>
      <w:r w:rsidR="004D1EC2" w:rsidRPr="004D1EC2">
        <w:rPr>
          <w:rFonts w:ascii="Arial" w:eastAsia="Times New Roman" w:hAnsi="Arial" w:cs="Arial"/>
        </w:rPr>
        <w:t xml:space="preserve"> Российской Федерации</w:t>
      </w:r>
      <w:r w:rsidRPr="00C527C5">
        <w:rPr>
          <w:rFonts w:ascii="Arial" w:eastAsia="Times New Roman" w:hAnsi="Arial" w:cs="Arial"/>
        </w:rPr>
        <w:t>);</w:t>
      </w:r>
    </w:p>
    <w:p w:rsidR="004D1EC2" w:rsidRDefault="004D1EC2" w:rsidP="00C527C5">
      <w:pPr>
        <w:rPr>
          <w:rFonts w:ascii="Arial" w:eastAsia="Times New Roman" w:hAnsi="Arial" w:cs="Arial"/>
        </w:rPr>
      </w:pPr>
    </w:p>
    <w:p w:rsidR="00C527C5" w:rsidRPr="00C527C5" w:rsidRDefault="00C527C5" w:rsidP="00C527C5">
      <w:pPr>
        <w:rPr>
          <w:rFonts w:ascii="Arial" w:eastAsia="Times New Roman" w:hAnsi="Arial" w:cs="Arial"/>
        </w:rPr>
      </w:pPr>
      <w:r w:rsidRPr="00C527C5">
        <w:rPr>
          <w:rFonts w:ascii="Arial" w:eastAsia="Times New Roman" w:hAnsi="Arial" w:cs="Arial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 </w:t>
      </w:r>
      <w:hyperlink r:id="rId20" w:anchor="dst101812" w:history="1">
        <w:r w:rsidRPr="004D1EC2">
          <w:rPr>
            <w:rFonts w:ascii="Arial" w:eastAsia="Times New Roman" w:hAnsi="Arial" w:cs="Arial"/>
          </w:rPr>
          <w:t>пункте 6.2</w:t>
        </w:r>
      </w:hyperlink>
      <w:r w:rsidRPr="00C527C5">
        <w:rPr>
          <w:rFonts w:ascii="Arial" w:eastAsia="Times New Roman" w:hAnsi="Arial" w:cs="Arial"/>
        </w:rPr>
        <w:t> настоящей части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:rsidR="004D1EC2" w:rsidRDefault="004D1EC2" w:rsidP="00C527C5">
      <w:pPr>
        <w:rPr>
          <w:rFonts w:eastAsia="Times New Roman"/>
        </w:rPr>
      </w:pPr>
    </w:p>
    <w:p w:rsidR="00C527C5" w:rsidRPr="00C527C5" w:rsidRDefault="00C527C5" w:rsidP="004D1EC2">
      <w:pPr>
        <w:jc w:val="both"/>
        <w:rPr>
          <w:rFonts w:ascii="Arial" w:eastAsia="Times New Roman" w:hAnsi="Arial" w:cs="Arial"/>
        </w:rPr>
      </w:pPr>
      <w:proofErr w:type="gramStart"/>
      <w:r w:rsidRPr="00C527C5">
        <w:rPr>
          <w:rFonts w:ascii="Arial" w:eastAsia="Times New Roman" w:hAnsi="Arial" w:cs="Arial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C527C5">
        <w:rPr>
          <w:rFonts w:ascii="Arial" w:eastAsia="Times New Roman" w:hAnsi="Arial" w:cs="Arial"/>
        </w:rPr>
        <w:t>Росатом</w:t>
      </w:r>
      <w:proofErr w:type="spellEnd"/>
      <w:r w:rsidRPr="00C527C5">
        <w:rPr>
          <w:rFonts w:ascii="Arial" w:eastAsia="Times New Roman" w:hAnsi="Arial" w:cs="Arial"/>
        </w:rPr>
        <w:t>", Государственной корпорацией по космической деятельности "</w:t>
      </w:r>
      <w:proofErr w:type="spellStart"/>
      <w:r w:rsidRPr="00C527C5">
        <w:rPr>
          <w:rFonts w:ascii="Arial" w:eastAsia="Times New Roman" w:hAnsi="Arial" w:cs="Arial"/>
        </w:rPr>
        <w:t>Роскосмос</w:t>
      </w:r>
      <w:proofErr w:type="spellEnd"/>
      <w:r w:rsidRPr="00C527C5">
        <w:rPr>
          <w:rFonts w:ascii="Arial" w:eastAsia="Times New Roman" w:hAnsi="Arial" w:cs="Arial"/>
        </w:rPr>
        <w:t xml:space="preserve"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</w:t>
      </w:r>
      <w:r w:rsidRPr="00C527C5">
        <w:rPr>
          <w:rFonts w:ascii="Arial" w:eastAsia="Times New Roman" w:hAnsi="Arial" w:cs="Arial"/>
        </w:rPr>
        <w:lastRenderedPageBreak/>
        <w:t>(муниципальное) бюджетное или автономное учреждение, в отношении которого указанный орган</w:t>
      </w:r>
      <w:proofErr w:type="gramEnd"/>
      <w:r w:rsidRPr="00C527C5">
        <w:rPr>
          <w:rFonts w:ascii="Arial" w:eastAsia="Times New Roman" w:hAnsi="Arial" w:cs="Arial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C527C5">
        <w:rPr>
          <w:rFonts w:ascii="Arial" w:eastAsia="Times New Roman" w:hAnsi="Arial" w:cs="Arial"/>
        </w:rPr>
        <w:t>определяющее</w:t>
      </w:r>
      <w:proofErr w:type="gramEnd"/>
      <w:r w:rsidRPr="00C527C5">
        <w:rPr>
          <w:rFonts w:ascii="Arial" w:eastAsia="Times New Roman" w:hAnsi="Arial" w:cs="Arial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4D1EC2" w:rsidRDefault="004D1EC2" w:rsidP="00C527C5">
      <w:pPr>
        <w:rPr>
          <w:rFonts w:eastAsia="Times New Roman"/>
        </w:rPr>
      </w:pPr>
    </w:p>
    <w:p w:rsidR="00C527C5" w:rsidRPr="00C527C5" w:rsidRDefault="00C527C5" w:rsidP="004D1EC2">
      <w:pPr>
        <w:jc w:val="both"/>
        <w:rPr>
          <w:rFonts w:ascii="Arial" w:eastAsia="Times New Roman" w:hAnsi="Arial" w:cs="Arial"/>
        </w:rPr>
      </w:pPr>
      <w:r w:rsidRPr="00C527C5">
        <w:rPr>
          <w:rFonts w:ascii="Arial" w:eastAsia="Times New Roman" w:hAnsi="Arial" w:cs="Arial"/>
        </w:rPr>
        <w:t xml:space="preserve">6.2) решение общего собрания собственников помещений и </w:t>
      </w:r>
      <w:proofErr w:type="spellStart"/>
      <w:r w:rsidRPr="00C527C5">
        <w:rPr>
          <w:rFonts w:ascii="Arial" w:eastAsia="Times New Roman" w:hAnsi="Arial" w:cs="Arial"/>
        </w:rPr>
        <w:t>машино-мест</w:t>
      </w:r>
      <w:proofErr w:type="spellEnd"/>
      <w:r w:rsidRPr="00C527C5">
        <w:rPr>
          <w:rFonts w:ascii="Arial" w:eastAsia="Times New Roman" w:hAnsi="Arial" w:cs="Arial"/>
        </w:rPr>
        <w:t xml:space="preserve"> в многоквартирном доме, принятое в соответствии с жилищным </w:t>
      </w:r>
      <w:hyperlink r:id="rId21" w:anchor="dst100325" w:history="1">
        <w:r w:rsidRPr="004D1EC2">
          <w:rPr>
            <w:rFonts w:ascii="Arial" w:eastAsia="Times New Roman" w:hAnsi="Arial" w:cs="Arial"/>
          </w:rPr>
          <w:t>законодательством</w:t>
        </w:r>
      </w:hyperlink>
      <w:r w:rsidRPr="00C527C5">
        <w:rPr>
          <w:rFonts w:ascii="Arial" w:eastAsia="Times New Roman" w:hAnsi="Arial" w:cs="Arial"/>
        </w:rPr>
        <w:t xml:space="preserve"> 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C527C5">
        <w:rPr>
          <w:rFonts w:ascii="Arial" w:eastAsia="Times New Roman" w:hAnsi="Arial" w:cs="Arial"/>
        </w:rPr>
        <w:t>машино-мест</w:t>
      </w:r>
      <w:proofErr w:type="spellEnd"/>
      <w:r w:rsidRPr="00C527C5">
        <w:rPr>
          <w:rFonts w:ascii="Arial" w:eastAsia="Times New Roman" w:hAnsi="Arial" w:cs="Arial"/>
        </w:rPr>
        <w:t xml:space="preserve"> в многоквартирном доме;</w:t>
      </w:r>
    </w:p>
    <w:p w:rsidR="004D1EC2" w:rsidRDefault="004D1EC2" w:rsidP="00C527C5">
      <w:pPr>
        <w:rPr>
          <w:rFonts w:eastAsia="Times New Roman"/>
        </w:rPr>
      </w:pPr>
    </w:p>
    <w:p w:rsidR="00C527C5" w:rsidRPr="00C527C5" w:rsidRDefault="00C527C5" w:rsidP="004D1EC2">
      <w:pPr>
        <w:jc w:val="both"/>
        <w:rPr>
          <w:rFonts w:ascii="Arial" w:eastAsia="Times New Roman" w:hAnsi="Arial" w:cs="Arial"/>
        </w:rPr>
      </w:pPr>
      <w:proofErr w:type="gramStart"/>
      <w:r w:rsidRPr="00C527C5">
        <w:rPr>
          <w:rFonts w:ascii="Arial" w:eastAsia="Times New Roman" w:hAnsi="Arial" w:cs="Arial"/>
        </w:rPr>
        <w:t>7) 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документации;</w:t>
      </w:r>
      <w:proofErr w:type="gramEnd"/>
    </w:p>
    <w:p w:rsidR="004D1EC2" w:rsidRDefault="004D1EC2" w:rsidP="00C527C5">
      <w:pPr>
        <w:rPr>
          <w:rFonts w:eastAsia="Times New Roman"/>
        </w:rPr>
      </w:pPr>
    </w:p>
    <w:p w:rsidR="00C527C5" w:rsidRPr="00C527C5" w:rsidRDefault="00C527C5" w:rsidP="004D1EC2">
      <w:pPr>
        <w:jc w:val="both"/>
        <w:rPr>
          <w:rFonts w:ascii="Arial" w:eastAsia="Times New Roman" w:hAnsi="Arial" w:cs="Arial"/>
        </w:rPr>
      </w:pPr>
      <w:r w:rsidRPr="00C527C5">
        <w:rPr>
          <w:rFonts w:ascii="Arial" w:eastAsia="Times New Roman" w:hAnsi="Arial" w:cs="Arial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4D1EC2" w:rsidRDefault="004D1EC2" w:rsidP="00C527C5">
      <w:pPr>
        <w:rPr>
          <w:rFonts w:eastAsia="Times New Roman"/>
        </w:rPr>
      </w:pPr>
    </w:p>
    <w:p w:rsidR="00C527C5" w:rsidRPr="00C527C5" w:rsidRDefault="00C527C5" w:rsidP="004D1EC2">
      <w:pPr>
        <w:jc w:val="both"/>
        <w:rPr>
          <w:rFonts w:ascii="Arial" w:eastAsia="Times New Roman" w:hAnsi="Arial" w:cs="Arial"/>
        </w:rPr>
      </w:pPr>
      <w:proofErr w:type="gramStart"/>
      <w:r w:rsidRPr="00C527C5">
        <w:rPr>
          <w:rFonts w:ascii="Arial" w:eastAsia="Times New Roman" w:hAnsi="Arial" w:cs="Arial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 </w:t>
      </w:r>
      <w:hyperlink r:id="rId22" w:anchor="dst1893" w:history="1">
        <w:r w:rsidRPr="004D1EC2">
          <w:rPr>
            <w:rFonts w:ascii="Arial" w:eastAsia="Times New Roman" w:hAnsi="Arial" w:cs="Arial"/>
          </w:rPr>
          <w:t>законодательством</w:t>
        </w:r>
      </w:hyperlink>
      <w:r w:rsidRPr="00C527C5">
        <w:rPr>
          <w:rFonts w:ascii="Arial" w:eastAsia="Times New Roman" w:hAnsi="Arial" w:cs="Arial"/>
        </w:rPr>
        <w:t> 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C527C5">
        <w:rPr>
          <w:rFonts w:ascii="Arial" w:eastAsia="Times New Roman" w:hAnsi="Arial" w:cs="Arial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4D1EC2" w:rsidRDefault="004D1EC2" w:rsidP="00C527C5">
      <w:pPr>
        <w:rPr>
          <w:rFonts w:eastAsia="Times New Roman"/>
        </w:rPr>
      </w:pPr>
    </w:p>
    <w:p w:rsidR="00C527C5" w:rsidRPr="00C527C5" w:rsidRDefault="00C527C5" w:rsidP="004D1EC2">
      <w:pPr>
        <w:jc w:val="both"/>
        <w:rPr>
          <w:rFonts w:ascii="Arial" w:eastAsia="Times New Roman" w:hAnsi="Arial" w:cs="Arial"/>
        </w:rPr>
      </w:pPr>
      <w:proofErr w:type="gramStart"/>
      <w:r w:rsidRPr="00C527C5">
        <w:rPr>
          <w:rFonts w:ascii="Arial" w:eastAsia="Times New Roman" w:hAnsi="Arial" w:cs="Arial"/>
        </w:rPr>
        <w:t>10)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</w:t>
      </w:r>
      <w:proofErr w:type="gramEnd"/>
      <w:r w:rsidRPr="00C527C5">
        <w:rPr>
          <w:rFonts w:ascii="Arial" w:eastAsia="Times New Roman" w:hAnsi="Arial" w:cs="Arial"/>
        </w:rPr>
        <w:t xml:space="preserve"> </w:t>
      </w:r>
      <w:proofErr w:type="gramStart"/>
      <w:r w:rsidRPr="00C527C5">
        <w:rPr>
          <w:rFonts w:ascii="Arial" w:eastAsia="Times New Roman" w:hAnsi="Arial" w:cs="Arial"/>
        </w:rPr>
        <w:t>Кодексом Российской Федерацией или субъектом Российской Федерации).</w:t>
      </w:r>
      <w:proofErr w:type="gramEnd"/>
    </w:p>
    <w:p w:rsidR="00E61D5E" w:rsidRDefault="00E61D5E" w:rsidP="00E61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2. Настоящее постановление вступает в силу со дня его официального опубликования.</w:t>
      </w:r>
    </w:p>
    <w:p w:rsidR="00E61D5E" w:rsidRDefault="00E61D5E" w:rsidP="00E61D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</w:p>
    <w:p w:rsidR="00A80B4F" w:rsidRDefault="00E61D5E" w:rsidP="00A80B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1F23A9" w:rsidRDefault="00E61D5E" w:rsidP="00E61D5E">
      <w:pPr>
        <w:spacing w:line="216" w:lineRule="auto"/>
        <w:ind w:hanging="18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</w:p>
    <w:p w:rsidR="001F23A9" w:rsidRDefault="001F23A9" w:rsidP="000A2E81">
      <w:pPr>
        <w:spacing w:line="216" w:lineRule="auto"/>
        <w:ind w:hanging="180"/>
        <w:jc w:val="right"/>
        <w:rPr>
          <w:rFonts w:ascii="Arial" w:hAnsi="Arial" w:cs="Arial"/>
        </w:rPr>
      </w:pPr>
    </w:p>
    <w:p w:rsidR="000A2E81" w:rsidRDefault="000A2E81" w:rsidP="000A2E81">
      <w:pPr>
        <w:spacing w:line="216" w:lineRule="auto"/>
        <w:ind w:hanging="180"/>
        <w:jc w:val="right"/>
        <w:rPr>
          <w:rFonts w:ascii="Arial" w:hAnsi="Arial" w:cs="Arial"/>
        </w:rPr>
      </w:pPr>
      <w:r>
        <w:rPr>
          <w:rFonts w:ascii="Arial" w:hAnsi="Arial" w:cs="Arial"/>
        </w:rPr>
        <w:t>И.</w:t>
      </w:r>
      <w:r w:rsidR="003D3EA0">
        <w:rPr>
          <w:rFonts w:ascii="Arial" w:hAnsi="Arial" w:cs="Arial"/>
        </w:rPr>
        <w:t xml:space="preserve"> о. Г</w:t>
      </w:r>
      <w:r>
        <w:rPr>
          <w:rFonts w:ascii="Arial" w:hAnsi="Arial" w:cs="Arial"/>
        </w:rPr>
        <w:t xml:space="preserve">лавы </w:t>
      </w:r>
    </w:p>
    <w:p w:rsidR="000A2E81" w:rsidRDefault="000A2E81" w:rsidP="000A2E81">
      <w:pPr>
        <w:spacing w:line="216" w:lineRule="auto"/>
        <w:ind w:hanging="180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Мордовского-Давыдовского</w:t>
      </w:r>
      <w:proofErr w:type="gramEnd"/>
      <w:r>
        <w:rPr>
          <w:rFonts w:ascii="Arial" w:hAnsi="Arial" w:cs="Arial"/>
        </w:rPr>
        <w:t xml:space="preserve"> сельского поселения  </w:t>
      </w:r>
    </w:p>
    <w:p w:rsidR="000A2E81" w:rsidRDefault="000A2E81" w:rsidP="000A2E81">
      <w:pPr>
        <w:spacing w:line="216" w:lineRule="auto"/>
        <w:ind w:hanging="18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Кочкуровского</w:t>
      </w:r>
      <w:proofErr w:type="spellEnd"/>
      <w:r>
        <w:rPr>
          <w:rFonts w:ascii="Arial" w:hAnsi="Arial" w:cs="Arial"/>
        </w:rPr>
        <w:t xml:space="preserve"> муниципального района</w:t>
      </w:r>
    </w:p>
    <w:p w:rsidR="000A2E81" w:rsidRDefault="000A2E81" w:rsidP="000A2E81">
      <w:pPr>
        <w:spacing w:line="216" w:lineRule="auto"/>
        <w:ind w:hanging="18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Республики Мордовия  </w:t>
      </w:r>
    </w:p>
    <w:p w:rsidR="000A2E81" w:rsidRDefault="00827981" w:rsidP="000A2E81">
      <w:pPr>
        <w:spacing w:line="216" w:lineRule="auto"/>
        <w:ind w:hanging="180"/>
        <w:jc w:val="right"/>
        <w:rPr>
          <w:rFonts w:ascii="Arial" w:hAnsi="Arial" w:cs="Arial"/>
        </w:rPr>
      </w:pPr>
      <w:r>
        <w:rPr>
          <w:rFonts w:ascii="Arial" w:hAnsi="Arial" w:cs="Arial"/>
        </w:rPr>
        <w:t>Д.Б.</w:t>
      </w:r>
      <w:r w:rsidR="00B56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Ромашкина</w:t>
      </w:r>
    </w:p>
    <w:sectPr w:rsidR="000A2E81" w:rsidSect="0005664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84AE6"/>
    <w:multiLevelType w:val="hybridMultilevel"/>
    <w:tmpl w:val="AABEB716"/>
    <w:lvl w:ilvl="0" w:tplc="1D5EF690">
      <w:start w:val="1"/>
      <w:numFmt w:val="decimal"/>
      <w:lvlText w:val="%1."/>
      <w:lvlJc w:val="left"/>
      <w:pPr>
        <w:ind w:left="1570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A8C"/>
    <w:rsid w:val="00040E8C"/>
    <w:rsid w:val="00053EDA"/>
    <w:rsid w:val="00056646"/>
    <w:rsid w:val="00075975"/>
    <w:rsid w:val="000963A9"/>
    <w:rsid w:val="00097EA0"/>
    <w:rsid w:val="000A2E81"/>
    <w:rsid w:val="000D407E"/>
    <w:rsid w:val="00145808"/>
    <w:rsid w:val="001C5F42"/>
    <w:rsid w:val="001D1CA2"/>
    <w:rsid w:val="001F01E1"/>
    <w:rsid w:val="001F23A9"/>
    <w:rsid w:val="002718F7"/>
    <w:rsid w:val="002923A0"/>
    <w:rsid w:val="002D1EB6"/>
    <w:rsid w:val="003D3EA0"/>
    <w:rsid w:val="004B4098"/>
    <w:rsid w:val="004D1EC2"/>
    <w:rsid w:val="004E4A8C"/>
    <w:rsid w:val="005473A9"/>
    <w:rsid w:val="005A7033"/>
    <w:rsid w:val="00655457"/>
    <w:rsid w:val="0073327C"/>
    <w:rsid w:val="00745A7C"/>
    <w:rsid w:val="007C0D2B"/>
    <w:rsid w:val="00827981"/>
    <w:rsid w:val="008A0919"/>
    <w:rsid w:val="008D1435"/>
    <w:rsid w:val="008E00E1"/>
    <w:rsid w:val="00921BC5"/>
    <w:rsid w:val="0094496D"/>
    <w:rsid w:val="00955187"/>
    <w:rsid w:val="00960AC2"/>
    <w:rsid w:val="009E6364"/>
    <w:rsid w:val="009F2C18"/>
    <w:rsid w:val="00A26896"/>
    <w:rsid w:val="00A30E0F"/>
    <w:rsid w:val="00A80B4F"/>
    <w:rsid w:val="00B33D87"/>
    <w:rsid w:val="00B54D95"/>
    <w:rsid w:val="00B56349"/>
    <w:rsid w:val="00B85E4B"/>
    <w:rsid w:val="00C527C5"/>
    <w:rsid w:val="00C8104C"/>
    <w:rsid w:val="00CB49B6"/>
    <w:rsid w:val="00CF0698"/>
    <w:rsid w:val="00D2479A"/>
    <w:rsid w:val="00D973B0"/>
    <w:rsid w:val="00E17900"/>
    <w:rsid w:val="00E57F6A"/>
    <w:rsid w:val="00E61D5E"/>
    <w:rsid w:val="00E66A63"/>
    <w:rsid w:val="00EC5D73"/>
    <w:rsid w:val="00F81C30"/>
    <w:rsid w:val="00F97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2E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0A2E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0A2E8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A2E81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0A2E81"/>
    <w:rPr>
      <w:rFonts w:ascii="Times New Roman" w:eastAsia="Calibri" w:hAnsi="Times New Roman" w:cs="Times New Roman"/>
      <w:sz w:val="40"/>
      <w:szCs w:val="24"/>
      <w:lang w:eastAsia="ru-RU"/>
    </w:rPr>
  </w:style>
  <w:style w:type="paragraph" w:customStyle="1" w:styleId="FR1">
    <w:name w:val="FR1"/>
    <w:rsid w:val="000A2E81"/>
    <w:pPr>
      <w:widowControl w:val="0"/>
      <w:autoSpaceDE w:val="0"/>
      <w:autoSpaceDN w:val="0"/>
      <w:adjustRightInd w:val="0"/>
      <w:spacing w:after="0" w:line="240" w:lineRule="auto"/>
      <w:ind w:left="3960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ConsPlusTitle">
    <w:name w:val="ConsPlusTitle"/>
    <w:rsid w:val="00B56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56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61D5E"/>
    <w:pPr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61D5E"/>
    <w:rPr>
      <w:rFonts w:ascii="Arial" w:eastAsia="Times New Roman" w:hAnsi="Arial" w:cs="Arial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C527C5"/>
    <w:pPr>
      <w:spacing w:before="100" w:beforeAutospacing="1" w:after="100" w:afterAutospacing="1"/>
    </w:pPr>
    <w:rPr>
      <w:rFonts w:eastAsia="Times New Roman"/>
    </w:rPr>
  </w:style>
  <w:style w:type="character" w:styleId="a8">
    <w:name w:val="Hyperlink"/>
    <w:basedOn w:val="a0"/>
    <w:uiPriority w:val="99"/>
    <w:semiHidden/>
    <w:unhideWhenUsed/>
    <w:rsid w:val="00C527C5"/>
    <w:rPr>
      <w:color w:val="0000FF"/>
      <w:u w:val="single"/>
    </w:rPr>
  </w:style>
  <w:style w:type="paragraph" w:customStyle="1" w:styleId="no-indent">
    <w:name w:val="no-indent"/>
    <w:basedOn w:val="a"/>
    <w:rsid w:val="00C527C5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2E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0A2E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0A2E8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A2E81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0A2E81"/>
    <w:rPr>
      <w:rFonts w:ascii="Times New Roman" w:eastAsia="Calibri" w:hAnsi="Times New Roman" w:cs="Times New Roman"/>
      <w:sz w:val="40"/>
      <w:szCs w:val="24"/>
      <w:lang w:eastAsia="ru-RU"/>
    </w:rPr>
  </w:style>
  <w:style w:type="paragraph" w:customStyle="1" w:styleId="FR1">
    <w:name w:val="FR1"/>
    <w:rsid w:val="000A2E81"/>
    <w:pPr>
      <w:widowControl w:val="0"/>
      <w:autoSpaceDE w:val="0"/>
      <w:autoSpaceDN w:val="0"/>
      <w:adjustRightInd w:val="0"/>
      <w:spacing w:after="0" w:line="240" w:lineRule="auto"/>
      <w:ind w:left="3960"/>
    </w:pPr>
    <w:rPr>
      <w:rFonts w:ascii="Times New Roman" w:eastAsia="Times New Roman" w:hAnsi="Times New Roman" w:cs="Times New Roman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7167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6557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7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0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1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1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22267/b884020ea7453099ba8bc9ca021b84982cadea7d/" TargetMode="External"/><Relationship Id="rId13" Type="http://schemas.openxmlformats.org/officeDocument/2006/relationships/hyperlink" Target="http://www.consultant.ru/document/cons_doc_LAW_422267/9066705b3210c244f4b2caba0da8ec7186f0d1ab/" TargetMode="External"/><Relationship Id="rId18" Type="http://schemas.openxmlformats.org/officeDocument/2006/relationships/hyperlink" Target="http://www.consultant.ru/document/cons_doc_LAW_422267/9066705b3210c244f4b2caba0da8ec7186f0d1ab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431970/219c3257c1aa4b0fb9896079a0f295343e523d37/" TargetMode="External"/><Relationship Id="rId7" Type="http://schemas.openxmlformats.org/officeDocument/2006/relationships/hyperlink" Target="http://www.consultant.ru/document/cons_doc_LAW_434966/79fcb55f19ff171fcd99a904f2abd618e1321cbd/" TargetMode="External"/><Relationship Id="rId12" Type="http://schemas.openxmlformats.org/officeDocument/2006/relationships/hyperlink" Target="http://www.consultant.ru/document/cons_doc_LAW_422267/9066705b3210c244f4b2caba0da8ec7186f0d1ab/" TargetMode="External"/><Relationship Id="rId17" Type="http://schemas.openxmlformats.org/officeDocument/2006/relationships/hyperlink" Target="http://www.consultant.ru/document/cons_doc_LAW_422267/9066705b3210c244f4b2caba0da8ec7186f0d1ab/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422267/9066705b3210c244f4b2caba0da8ec7186f0d1ab/" TargetMode="External"/><Relationship Id="rId20" Type="http://schemas.openxmlformats.org/officeDocument/2006/relationships/hyperlink" Target="http://www.consultant.ru/document/cons_doc_LAW_422267/570afc6feff03328459242886307d6aebe1ccb6b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02282/ac6c532ee1f365c6e1ff222f22b3f10587918494/" TargetMode="External"/><Relationship Id="rId11" Type="http://schemas.openxmlformats.org/officeDocument/2006/relationships/hyperlink" Target="http://www.consultant.ru/document/cons_doc_LAW_422267/b884020ea7453099ba8bc9ca021b84982cadea7d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/document/cons_doc_LAW_422267/fb76ce1fdb5356574b298a9dcdafcfc8fc6c937b/" TargetMode="External"/><Relationship Id="rId15" Type="http://schemas.openxmlformats.org/officeDocument/2006/relationships/hyperlink" Target="http://www.consultant.ru/document/cons_doc_LAW_422267/9066705b3210c244f4b2caba0da8ec7186f0d1ab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422267/9066705b3210c244f4b2caba0da8ec7186f0d1ab/" TargetMode="External"/><Relationship Id="rId19" Type="http://schemas.openxmlformats.org/officeDocument/2006/relationships/hyperlink" Target="http://www.consultant.ru/document/cons_doc_LAW_422267/91122874bbcf628c0e5c6bceb7fe613ee682fc7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34966/79fcb55f19ff171fcd99a904f2abd618e1321cbd/" TargetMode="External"/><Relationship Id="rId14" Type="http://schemas.openxmlformats.org/officeDocument/2006/relationships/hyperlink" Target="http://www.consultant.ru/document/cons_doc_LAW_422267/9066705b3210c244f4b2caba0da8ec7186f0d1ab/" TargetMode="External"/><Relationship Id="rId22" Type="http://schemas.openxmlformats.org/officeDocument/2006/relationships/hyperlink" Target="http://www.consultant.ru/document/cons_doc_LAW_422430/8f7c0ce0195a7f4f0985d1ca3612eee1bc8114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4</cp:revision>
  <cp:lastPrinted>2023-03-21T10:16:00Z</cp:lastPrinted>
  <dcterms:created xsi:type="dcterms:W3CDTF">2023-03-21T10:02:00Z</dcterms:created>
  <dcterms:modified xsi:type="dcterms:W3CDTF">2023-03-21T10:17:00Z</dcterms:modified>
</cp:coreProperties>
</file>