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DB" w:rsidRPr="001D19DB" w:rsidRDefault="001D19DB" w:rsidP="001D19DB">
      <w:pPr>
        <w:jc w:val="right"/>
        <w:rPr>
          <w:rFonts w:ascii="Arial" w:hAnsi="Arial" w:cs="Arial"/>
          <w:b/>
          <w:sz w:val="28"/>
          <w:szCs w:val="28"/>
        </w:rPr>
      </w:pP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РЕСПУБЛИКА МОРДОВИЯ  </w:t>
      </w: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АДМИНИСТРАЦИЯ </w:t>
      </w: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КАЧЕЛАЙСКОГО СЕЛЬСКОГО 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ПОСЕЛЕНИЯ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КОЧКУРОВСКОГО МУНИЦИПАЛЬНОГО РАЙОНА</w:t>
      </w: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РЕСПУБЛИКИ МОРДОВИЯ</w:t>
      </w:r>
    </w:p>
    <w:p w:rsidR="001D19DB" w:rsidRDefault="001D19DB" w:rsidP="001D19DB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</w:p>
    <w:p w:rsidR="001D19DB" w:rsidRDefault="001D19DB" w:rsidP="001D19DB">
      <w:pPr>
        <w:jc w:val="center"/>
        <w:rPr>
          <w:rFonts w:ascii="Arial" w:hAnsi="Arial" w:cs="Arial"/>
          <w:b/>
          <w:sz w:val="32"/>
          <w:szCs w:val="32"/>
        </w:rPr>
      </w:pPr>
    </w:p>
    <w:p w:rsidR="001D19DB" w:rsidRDefault="001D19DB" w:rsidP="001D19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19DB" w:rsidRDefault="001D19DB" w:rsidP="001D19D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D19DB" w:rsidRDefault="00EC1BAD" w:rsidP="001D19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D19D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19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</w:t>
      </w:r>
      <w:r w:rsidR="0041685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марта </w:t>
      </w:r>
      <w:r w:rsidR="001D19DB">
        <w:rPr>
          <w:rFonts w:ascii="Arial" w:hAnsi="Arial" w:cs="Arial"/>
          <w:b/>
          <w:sz w:val="32"/>
          <w:szCs w:val="32"/>
        </w:rPr>
        <w:t>2023 года №</w:t>
      </w:r>
      <w:r w:rsidR="00416859"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  <w:r w:rsidR="008C7089">
        <w:rPr>
          <w:rFonts w:ascii="Arial" w:hAnsi="Arial" w:cs="Arial"/>
          <w:b/>
          <w:sz w:val="32"/>
          <w:szCs w:val="32"/>
        </w:rPr>
        <w:t>-п</w:t>
      </w:r>
      <w:r w:rsidR="001D19DB">
        <w:rPr>
          <w:rFonts w:ascii="Arial" w:hAnsi="Arial" w:cs="Arial"/>
          <w:b/>
          <w:sz w:val="32"/>
          <w:szCs w:val="32"/>
        </w:rPr>
        <w:t xml:space="preserve"> </w:t>
      </w:r>
    </w:p>
    <w:p w:rsidR="001D19DB" w:rsidRDefault="001D19DB" w:rsidP="001D19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D19DB" w:rsidRDefault="001D19DB" w:rsidP="001D19DB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В ПОСТАНОВЛЕНИЕ  АДМИНИСТРАЦИИ КАЧЕЛАЙСКОГО СЕЛЬСКОГО ПОСЕЛЕНИЯ КОЧКУРОВСКОГО МУНИЦИПАЛЬНОГО РАЙОНА РЕСПУБЛИКИ МОРДОВИЯ ОТ 10.09.2019 ГОДА № 34-П «ОБ УТВЕРЖДЕНИИ АДМИНИСТРАТИВНОГО РЕГЛАМЕНТА АДМИНИСТРАЦИИ КАЧЕЛАЙСКОГО СЕЛЬСКОГО ПОСЕЛЕНИЯ КОЧКУРОВСКОГО МУНИЦИПАЛЬНОГО РАЙОНА РЕСПУБЛИКИ МОРДОВИЯ ПО ПРЕДОСТАВЛЕНИЮ  МУНИЦИПАЛЬНОЙ УСЛУГИ ПО ПОДГОТОВКЕ И ВЫДАЧЕ РАЗРЕШЕНИЙ НА СТРОИТЕЛЬСТВО, РЕКОНСТРУКЦИЮ ОБЪЕКТОВ КАПИТАЛЬНОГО СТРОИТЕЛЬСТВА, УВЕДОМЛЕНИЙ О СООТВЕТСТВИИ /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</w:t>
      </w:r>
    </w:p>
    <w:p w:rsidR="001D19DB" w:rsidRDefault="001D19DB" w:rsidP="001D19DB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1D19DB" w:rsidRDefault="001D19DB" w:rsidP="001D19DB">
      <w:pPr>
        <w:pStyle w:val="a3"/>
        <w:ind w:firstLine="0"/>
        <w:jc w:val="center"/>
        <w:rPr>
          <w:color w:val="000000"/>
          <w:sz w:val="24"/>
          <w:szCs w:val="24"/>
        </w:rPr>
      </w:pPr>
    </w:p>
    <w:p w:rsidR="001D19DB" w:rsidRPr="001D19DB" w:rsidRDefault="001D19DB" w:rsidP="001D19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На основании протеста Прокуратуры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района от 19.01.2023 года № 7-1-2023 на постановление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от 10.09.2019 года № 34-п «Об утверждении Административного регламента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по предоставлению муниципальной услуги по подготовке и выдаче разрешений на строительство, реконструкцию объектов капитального строительства, уведомлений о  соответствии/несоответствии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участке» и в целях приведения Административного регламента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lastRenderedPageBreak/>
        <w:t xml:space="preserve">Республики Мордовия по предоставлению муниципальной услуги по подготовке и выдаче разрешений на строительство, реконструкцию объектов капитального строительства, уведомлений о  соответствии/несоответствии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(далее- Административный регламент) в соответствие с действующим законодательством Российской Федерации, администрация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1D19DB">
        <w:rPr>
          <w:rFonts w:ascii="Arial" w:hAnsi="Arial" w:cs="Arial"/>
          <w:b/>
        </w:rPr>
        <w:t>П О С Т А Н О В Л Я Е Т:</w:t>
      </w:r>
    </w:p>
    <w:p w:rsidR="001D19DB" w:rsidRDefault="001D19DB" w:rsidP="001D19DB">
      <w:pPr>
        <w:jc w:val="both"/>
        <w:rPr>
          <w:rFonts w:ascii="Arial" w:hAnsi="Arial" w:cs="Arial"/>
        </w:rPr>
      </w:pPr>
    </w:p>
    <w:p w:rsidR="001D19DB" w:rsidRDefault="001D19DB" w:rsidP="001D19DB">
      <w:pPr>
        <w:numPr>
          <w:ilvl w:val="0"/>
          <w:numId w:val="1"/>
        </w:numPr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376E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пункта 17  подраздела </w:t>
      </w:r>
      <w:r w:rsidR="001358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раздела 2 административного регламента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по предоставлению муниципальной услуги по подготовке и выдаче разрешений на строительство, реконструкцию объектов капитального строительства, уведомлений о соответствии/несоответствии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земельном, утвержденного постановлением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от 10.09.2019 года № 34-п дополнить  </w:t>
      </w:r>
      <w:r w:rsidR="00135853">
        <w:rPr>
          <w:rFonts w:ascii="Arial" w:hAnsi="Arial" w:cs="Arial"/>
        </w:rPr>
        <w:t xml:space="preserve">словами </w:t>
      </w:r>
      <w:r>
        <w:rPr>
          <w:rFonts w:ascii="Arial" w:hAnsi="Arial" w:cs="Arial"/>
        </w:rPr>
        <w:t xml:space="preserve"> в следующей редакции:</w:t>
      </w:r>
    </w:p>
    <w:p w:rsidR="001D19DB" w:rsidRDefault="001D19DB" w:rsidP="001D19DB">
      <w:pPr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585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Согласие </w:t>
      </w:r>
      <w:proofErr w:type="gramStart"/>
      <w:r>
        <w:rPr>
          <w:rFonts w:ascii="Arial" w:hAnsi="Arial" w:cs="Arial"/>
        </w:rPr>
        <w:t>правообладателей  всех</w:t>
      </w:r>
      <w:proofErr w:type="gramEnd"/>
      <w:r>
        <w:rPr>
          <w:rFonts w:ascii="Arial" w:hAnsi="Arial" w:cs="Arial"/>
        </w:rPr>
        <w:t xml:space="preserve"> домов блокированной застройки в одном ряду в случае реконструкции одного из домов блокированной застройки».</w:t>
      </w:r>
    </w:p>
    <w:p w:rsidR="001D19DB" w:rsidRDefault="001D19DB" w:rsidP="001D1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Настоящее постановление вступает в силу со дня его официального опубликования.</w:t>
      </w:r>
    </w:p>
    <w:p w:rsidR="001D19DB" w:rsidRDefault="001D19DB" w:rsidP="001D19DB">
      <w:pPr>
        <w:jc w:val="right"/>
        <w:rPr>
          <w:rFonts w:ascii="Arial" w:hAnsi="Arial" w:cs="Arial"/>
        </w:rPr>
      </w:pPr>
    </w:p>
    <w:p w:rsidR="001D19DB" w:rsidRDefault="001D19DB" w:rsidP="001D19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1D19DB" w:rsidRDefault="001D19DB" w:rsidP="001D19DB">
      <w:pPr>
        <w:jc w:val="right"/>
        <w:rPr>
          <w:rFonts w:ascii="Arial" w:hAnsi="Arial" w:cs="Arial"/>
        </w:rPr>
      </w:pPr>
    </w:p>
    <w:p w:rsidR="001D19DB" w:rsidRDefault="001D19DB" w:rsidP="001D19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</w:p>
    <w:p w:rsidR="001D19DB" w:rsidRDefault="001D19DB" w:rsidP="001D19D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D19DB" w:rsidRDefault="006703E1" w:rsidP="001D19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А.А.Адушкин</w:t>
      </w:r>
    </w:p>
    <w:p w:rsidR="001D19DB" w:rsidRDefault="001D19DB" w:rsidP="001D19DB">
      <w:pPr>
        <w:jc w:val="right"/>
        <w:rPr>
          <w:rFonts w:ascii="Arial" w:hAnsi="Arial" w:cs="Arial"/>
        </w:rPr>
      </w:pPr>
    </w:p>
    <w:p w:rsidR="001D19DB" w:rsidRDefault="001D19DB" w:rsidP="001D19DB">
      <w:pPr>
        <w:jc w:val="right"/>
        <w:rPr>
          <w:rFonts w:ascii="Arial" w:hAnsi="Arial" w:cs="Arial"/>
        </w:rPr>
      </w:pPr>
    </w:p>
    <w:p w:rsidR="001F2E4C" w:rsidRDefault="001F2E4C"/>
    <w:sectPr w:rsidR="001F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378"/>
    <w:multiLevelType w:val="hybridMultilevel"/>
    <w:tmpl w:val="AABEB716"/>
    <w:lvl w:ilvl="0" w:tplc="1D5EF690">
      <w:start w:val="1"/>
      <w:numFmt w:val="decimal"/>
      <w:lvlText w:val="%1."/>
      <w:lvlJc w:val="left"/>
      <w:pPr>
        <w:ind w:left="157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A"/>
    <w:rsid w:val="00135853"/>
    <w:rsid w:val="001D19DB"/>
    <w:rsid w:val="001F2E4C"/>
    <w:rsid w:val="00376E11"/>
    <w:rsid w:val="00416859"/>
    <w:rsid w:val="006703E1"/>
    <w:rsid w:val="008C7089"/>
    <w:rsid w:val="00EC1BAD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5071"/>
  <w15:chartTrackingRefBased/>
  <w15:docId w15:val="{253D0F0E-1DA2-4A94-86CD-F5826D0C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19DB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19D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8</cp:revision>
  <cp:lastPrinted>2023-03-28T08:48:00Z</cp:lastPrinted>
  <dcterms:created xsi:type="dcterms:W3CDTF">2023-01-30T15:14:00Z</dcterms:created>
  <dcterms:modified xsi:type="dcterms:W3CDTF">2023-03-28T08:49:00Z</dcterms:modified>
</cp:coreProperties>
</file>